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04A79" w14:textId="77777777" w:rsidR="00287947" w:rsidRDefault="00287947" w:rsidP="00287947">
      <w:pPr>
        <w:pStyle w:val="BodyTextIndent"/>
        <w:ind w:left="0"/>
        <w:jc w:val="center"/>
        <w:rPr>
          <w:rFonts w:ascii="Arial" w:hAnsi="Arial" w:cs="Arial"/>
          <w:b/>
          <w:sz w:val="22"/>
          <w:szCs w:val="22"/>
          <w:u w:val="single"/>
        </w:rPr>
      </w:pPr>
      <w:r>
        <w:rPr>
          <w:rFonts w:ascii="Arial" w:hAnsi="Arial" w:cs="Arial"/>
          <w:b/>
          <w:sz w:val="22"/>
          <w:szCs w:val="22"/>
          <w:u w:val="single"/>
        </w:rPr>
        <w:t>Disciplinary &amp; Grievance Procedure</w:t>
      </w:r>
    </w:p>
    <w:p w14:paraId="74160296" w14:textId="77777777" w:rsidR="00287947" w:rsidRDefault="00287947" w:rsidP="00287947">
      <w:pPr>
        <w:rPr>
          <w:lang w:val="en-US"/>
        </w:rPr>
      </w:pPr>
    </w:p>
    <w:p w14:paraId="0B6E244A" w14:textId="77777777" w:rsidR="00287947" w:rsidRDefault="00287947" w:rsidP="00287947">
      <w:pPr>
        <w:pStyle w:val="BodyTextIndent"/>
        <w:ind w:left="0"/>
        <w:rPr>
          <w:rFonts w:ascii="Arial" w:hAnsi="Arial" w:cs="Arial"/>
          <w:sz w:val="22"/>
          <w:szCs w:val="22"/>
        </w:rPr>
      </w:pPr>
      <w:r>
        <w:rPr>
          <w:rFonts w:ascii="Arial" w:hAnsi="Arial" w:cs="Arial"/>
          <w:sz w:val="22"/>
          <w:szCs w:val="22"/>
        </w:rPr>
        <w:t xml:space="preserve">Whilst the Company does not wish to impose unreasonable rules of conduct on its employees, certain standards of behaviour are necessary to maintain good employment relations and discipline in the interest of all employees.  The Company prefers that discipline be voluntary and self-imposed and in the great majority of cases this is how it works.  However, from time to time, it may be necessary for the Company to </w:t>
      </w:r>
      <w:proofErr w:type="gramStart"/>
      <w:r>
        <w:rPr>
          <w:rFonts w:ascii="Arial" w:hAnsi="Arial" w:cs="Arial"/>
          <w:sz w:val="22"/>
          <w:szCs w:val="22"/>
        </w:rPr>
        <w:t>take action</w:t>
      </w:r>
      <w:proofErr w:type="gramEnd"/>
      <w:r>
        <w:rPr>
          <w:rFonts w:ascii="Arial" w:hAnsi="Arial" w:cs="Arial"/>
          <w:sz w:val="22"/>
          <w:szCs w:val="22"/>
        </w:rPr>
        <w:t xml:space="preserve"> towards individuals whose level of behaviour or performance is unacceptable.</w:t>
      </w:r>
    </w:p>
    <w:p w14:paraId="1B72DEA9" w14:textId="77777777" w:rsidR="00287947" w:rsidRDefault="00287947" w:rsidP="00287947">
      <w:pPr>
        <w:ind w:left="720" w:hanging="720"/>
        <w:jc w:val="both"/>
        <w:rPr>
          <w:rFonts w:ascii="Arial" w:hAnsi="Arial" w:cs="Arial"/>
          <w:sz w:val="22"/>
          <w:szCs w:val="22"/>
        </w:rPr>
      </w:pPr>
    </w:p>
    <w:p w14:paraId="20D4C094" w14:textId="77777777" w:rsidR="00287947" w:rsidRDefault="00287947" w:rsidP="00287947">
      <w:pPr>
        <w:jc w:val="both"/>
        <w:rPr>
          <w:rFonts w:ascii="Arial" w:hAnsi="Arial" w:cs="Arial"/>
          <w:sz w:val="22"/>
          <w:szCs w:val="22"/>
        </w:rPr>
      </w:pPr>
      <w:proofErr w:type="gramStart"/>
      <w:r w:rsidRPr="00AB16E9">
        <w:rPr>
          <w:rFonts w:ascii="Arial" w:hAnsi="Arial" w:cs="Arial"/>
          <w:sz w:val="22"/>
          <w:szCs w:val="22"/>
        </w:rPr>
        <w:t>With the exception of</w:t>
      </w:r>
      <w:proofErr w:type="gramEnd"/>
      <w:r w:rsidRPr="00AB16E9">
        <w:rPr>
          <w:rFonts w:ascii="Arial" w:hAnsi="Arial" w:cs="Arial"/>
          <w:sz w:val="22"/>
          <w:szCs w:val="22"/>
        </w:rPr>
        <w:t xml:space="preserve"> the section entitled ‘alternative disciplinary sanction’ this </w:t>
      </w:r>
      <w:r>
        <w:rPr>
          <w:rFonts w:ascii="Arial" w:hAnsi="Arial" w:cs="Arial"/>
          <w:sz w:val="22"/>
          <w:szCs w:val="22"/>
        </w:rPr>
        <w:t xml:space="preserve">disciplinary procedure is </w:t>
      </w:r>
      <w:r>
        <w:rPr>
          <w:rFonts w:ascii="Arial" w:hAnsi="Arial" w:cs="Arial"/>
          <w:sz w:val="22"/>
          <w:szCs w:val="22"/>
          <w:u w:val="single"/>
        </w:rPr>
        <w:t>entirely non-contractual</w:t>
      </w:r>
      <w:r>
        <w:rPr>
          <w:rFonts w:ascii="Arial" w:hAnsi="Arial" w:cs="Arial"/>
          <w:sz w:val="22"/>
          <w:szCs w:val="22"/>
        </w:rPr>
        <w:t xml:space="preserve"> and does not form part of an employee’s contract of employment.</w:t>
      </w:r>
    </w:p>
    <w:p w14:paraId="1CECB6AC" w14:textId="77777777" w:rsidR="00287947" w:rsidRDefault="00287947" w:rsidP="00287947">
      <w:pPr>
        <w:pStyle w:val="Heading4"/>
        <w:spacing w:before="0" w:after="0"/>
        <w:jc w:val="both"/>
        <w:rPr>
          <w:rFonts w:ascii="Arial" w:hAnsi="Arial" w:cs="Arial"/>
          <w:sz w:val="22"/>
          <w:szCs w:val="22"/>
          <w:u w:val="single"/>
        </w:rPr>
      </w:pPr>
    </w:p>
    <w:p w14:paraId="4028B435" w14:textId="2E835BBD" w:rsidR="00287947" w:rsidRDefault="00287947" w:rsidP="00287947">
      <w:pPr>
        <w:pStyle w:val="BodyTextIndent"/>
        <w:ind w:left="0"/>
        <w:rPr>
          <w:rFonts w:ascii="Arial" w:hAnsi="Arial" w:cs="Arial"/>
          <w:sz w:val="22"/>
          <w:szCs w:val="22"/>
        </w:rPr>
      </w:pPr>
      <w:r>
        <w:rPr>
          <w:rFonts w:ascii="Arial" w:hAnsi="Arial" w:cs="Arial"/>
          <w:sz w:val="22"/>
          <w:szCs w:val="22"/>
        </w:rPr>
        <w:t xml:space="preserve">Minor faults will be dealt with informally through counselling and training.  However, in cases where informal discussion with the employee does not lead to an improvement in conduct or performance or where the matter </w:t>
      </w:r>
      <w:proofErr w:type="gramStart"/>
      <w:r>
        <w:rPr>
          <w:rFonts w:ascii="Arial" w:hAnsi="Arial" w:cs="Arial"/>
          <w:sz w:val="22"/>
          <w:szCs w:val="22"/>
        </w:rPr>
        <w:t>is considered to be</w:t>
      </w:r>
      <w:proofErr w:type="gramEnd"/>
      <w:r>
        <w:rPr>
          <w:rFonts w:ascii="Arial" w:hAnsi="Arial" w:cs="Arial"/>
          <w:sz w:val="22"/>
          <w:szCs w:val="22"/>
        </w:rPr>
        <w:t xml:space="preserve"> too serious to be classed as minor, for example, unauthorised absences, persistent poor timekeeping, sub-standard work performance</w:t>
      </w:r>
      <w:r w:rsidR="00C84148">
        <w:rPr>
          <w:rFonts w:ascii="Arial" w:hAnsi="Arial" w:cs="Arial"/>
          <w:sz w:val="22"/>
          <w:szCs w:val="22"/>
        </w:rPr>
        <w:t xml:space="preserve"> etc, </w:t>
      </w:r>
      <w:r>
        <w:rPr>
          <w:rFonts w:ascii="Arial" w:hAnsi="Arial" w:cs="Arial"/>
          <w:sz w:val="22"/>
          <w:szCs w:val="22"/>
        </w:rPr>
        <w:t xml:space="preserve">the following disciplinary procedure will be used.  At all stages of the procedure, an investigation will be carried out. </w:t>
      </w:r>
    </w:p>
    <w:p w14:paraId="74963948" w14:textId="77777777" w:rsidR="00287947" w:rsidRDefault="00287947" w:rsidP="00287947">
      <w:pPr>
        <w:pStyle w:val="BodyTextIndent"/>
        <w:rPr>
          <w:rFonts w:ascii="Arial" w:hAnsi="Arial" w:cs="Arial"/>
          <w:sz w:val="22"/>
          <w:szCs w:val="22"/>
        </w:rPr>
      </w:pPr>
    </w:p>
    <w:p w14:paraId="42206BCD" w14:textId="77777777" w:rsidR="00287947" w:rsidRDefault="00287947" w:rsidP="00287947">
      <w:pPr>
        <w:jc w:val="both"/>
        <w:rPr>
          <w:rFonts w:ascii="Arial" w:hAnsi="Arial" w:cs="Arial"/>
          <w:sz w:val="22"/>
          <w:szCs w:val="22"/>
        </w:rPr>
      </w:pPr>
      <w:r>
        <w:rPr>
          <w:rFonts w:ascii="Arial" w:hAnsi="Arial" w:cs="Arial"/>
          <w:sz w:val="22"/>
          <w:szCs w:val="22"/>
        </w:rPr>
        <w:t>The Company will notify the employee in writing of the allegations against him or her and will invite the employee to a disciplinary hearing to discuss the matter.  The Company will provide sufficient information about the alleged misconduct or poor performance and its possible consequences to enable the employee to prepare to answer the case.  This will include the provision of copies of written evidence, including witness statements, where appropriate.</w:t>
      </w:r>
    </w:p>
    <w:p w14:paraId="70D47FFF" w14:textId="77777777" w:rsidR="00287947" w:rsidRDefault="00287947" w:rsidP="00287947">
      <w:pPr>
        <w:jc w:val="both"/>
        <w:rPr>
          <w:rFonts w:ascii="Arial" w:hAnsi="Arial" w:cs="Arial"/>
          <w:sz w:val="22"/>
          <w:szCs w:val="22"/>
        </w:rPr>
      </w:pPr>
    </w:p>
    <w:p w14:paraId="233F4263" w14:textId="58C0ECF8" w:rsidR="00287947" w:rsidRDefault="00287947" w:rsidP="00287947">
      <w:pPr>
        <w:jc w:val="both"/>
        <w:rPr>
          <w:rFonts w:ascii="Arial" w:hAnsi="Arial" w:cs="Arial"/>
          <w:sz w:val="22"/>
          <w:szCs w:val="22"/>
        </w:rPr>
      </w:pPr>
      <w:r>
        <w:rPr>
          <w:rFonts w:ascii="Arial" w:hAnsi="Arial" w:cs="Arial"/>
          <w:sz w:val="22"/>
          <w:szCs w:val="22"/>
        </w:rPr>
        <w:t xml:space="preserve">Having given the employee reasonable time to prepare their case, a formal disciplinary hearing will then take place, conducted by </w:t>
      </w:r>
      <w:r w:rsidR="00C84148">
        <w:rPr>
          <w:rFonts w:ascii="Arial" w:hAnsi="Arial" w:cs="Arial"/>
          <w:sz w:val="22"/>
          <w:szCs w:val="22"/>
        </w:rPr>
        <w:t>the General or Deputy M</w:t>
      </w:r>
      <w:r>
        <w:rPr>
          <w:rFonts w:ascii="Arial" w:hAnsi="Arial" w:cs="Arial"/>
          <w:sz w:val="22"/>
          <w:szCs w:val="22"/>
        </w:rPr>
        <w:t>anager, at which the employee will be given</w:t>
      </w:r>
      <w:r>
        <w:rPr>
          <w:rFonts w:ascii="Arial" w:hAnsi="Arial" w:cs="Arial"/>
          <w:b/>
          <w:sz w:val="22"/>
          <w:szCs w:val="22"/>
        </w:rPr>
        <w:t xml:space="preserve"> </w:t>
      </w:r>
      <w:r>
        <w:rPr>
          <w:rFonts w:ascii="Arial" w:hAnsi="Arial" w:cs="Arial"/>
          <w:sz w:val="22"/>
          <w:szCs w:val="22"/>
        </w:rPr>
        <w:t>the chance to state his or her case, accompanied if requested by a trade union official, a trade union representative or a fellow employee of his or her choice.  The employee must make every effort to attend the hearing.   At the hearing, the employee will be allowed to set out their case and answer any allegations and will also be given a reasonable opportunity to ask questions, present evidence, call relevant witnesses and raise points about any information provided by witnesses.</w:t>
      </w:r>
    </w:p>
    <w:p w14:paraId="4CE2A768" w14:textId="77777777" w:rsidR="00287947" w:rsidRDefault="00287947" w:rsidP="00287947">
      <w:pPr>
        <w:jc w:val="both"/>
        <w:rPr>
          <w:rFonts w:ascii="Arial" w:hAnsi="Arial" w:cs="Arial"/>
          <w:sz w:val="22"/>
          <w:szCs w:val="22"/>
        </w:rPr>
      </w:pPr>
    </w:p>
    <w:p w14:paraId="2E3D19A6" w14:textId="3C745236" w:rsidR="00287947" w:rsidRDefault="00287947" w:rsidP="00287947">
      <w:pPr>
        <w:jc w:val="both"/>
        <w:rPr>
          <w:rFonts w:ascii="Arial" w:hAnsi="Arial" w:cs="Arial"/>
          <w:sz w:val="22"/>
          <w:szCs w:val="22"/>
        </w:rPr>
      </w:pPr>
      <w:r>
        <w:rPr>
          <w:rFonts w:ascii="Arial" w:hAnsi="Arial" w:cs="Arial"/>
          <w:sz w:val="22"/>
          <w:szCs w:val="22"/>
        </w:rPr>
        <w:t xml:space="preserve">Following the hearing, the Company will decide </w:t>
      </w:r>
      <w:r w:rsidR="00C84148">
        <w:rPr>
          <w:rFonts w:ascii="Arial" w:hAnsi="Arial" w:cs="Arial"/>
          <w:sz w:val="22"/>
          <w:szCs w:val="22"/>
        </w:rPr>
        <w:t>whether</w:t>
      </w:r>
      <w:r>
        <w:rPr>
          <w:rFonts w:ascii="Arial" w:hAnsi="Arial" w:cs="Arial"/>
          <w:sz w:val="22"/>
          <w:szCs w:val="22"/>
        </w:rPr>
        <w:t xml:space="preserve"> disciplinary action is justified and, if so, the employee will be informed in writing of the Company’s decision in accordance with the stages set out below and notified of his or her right to appeal against that decision.  It should be noted that an employee's behaviour is not looked at in </w:t>
      </w:r>
      <w:r w:rsidR="00C84148">
        <w:rPr>
          <w:rFonts w:ascii="Arial" w:hAnsi="Arial" w:cs="Arial"/>
          <w:sz w:val="22"/>
          <w:szCs w:val="22"/>
        </w:rPr>
        <w:t>isolation,</w:t>
      </w:r>
      <w:r>
        <w:rPr>
          <w:rFonts w:ascii="Arial" w:hAnsi="Arial" w:cs="Arial"/>
          <w:sz w:val="22"/>
          <w:szCs w:val="22"/>
        </w:rPr>
        <w:t xml:space="preserve"> but each incident of misconduct is regarded cumulatively with any previous occurrences.</w:t>
      </w:r>
    </w:p>
    <w:p w14:paraId="790DB91D" w14:textId="77777777" w:rsidR="00287947" w:rsidRDefault="00287947" w:rsidP="00287947">
      <w:pPr>
        <w:jc w:val="both"/>
        <w:rPr>
          <w:rFonts w:ascii="Arial" w:hAnsi="Arial" w:cs="Arial"/>
          <w:i/>
          <w:sz w:val="22"/>
          <w:szCs w:val="22"/>
        </w:rPr>
      </w:pPr>
    </w:p>
    <w:p w14:paraId="1E837623" w14:textId="77777777" w:rsidR="00287947" w:rsidRDefault="00287947" w:rsidP="00287947">
      <w:pPr>
        <w:jc w:val="both"/>
        <w:rPr>
          <w:rFonts w:ascii="Arial" w:hAnsi="Arial" w:cs="Arial"/>
          <w:sz w:val="22"/>
          <w:szCs w:val="22"/>
        </w:rPr>
      </w:pPr>
      <w:r>
        <w:rPr>
          <w:rFonts w:ascii="Arial" w:hAnsi="Arial" w:cs="Arial"/>
          <w:b/>
          <w:sz w:val="22"/>
          <w:szCs w:val="22"/>
        </w:rPr>
        <w:t>Stage 1: Written warning</w:t>
      </w:r>
    </w:p>
    <w:p w14:paraId="3457E612" w14:textId="77777777" w:rsidR="00287947" w:rsidRDefault="00287947" w:rsidP="00287947">
      <w:pPr>
        <w:pStyle w:val="BodyText2"/>
        <w:rPr>
          <w:rFonts w:ascii="Arial" w:hAnsi="Arial" w:cs="Arial"/>
          <w:sz w:val="22"/>
          <w:szCs w:val="22"/>
        </w:rPr>
      </w:pPr>
    </w:p>
    <w:p w14:paraId="2B2213B6" w14:textId="77777777" w:rsidR="00287947" w:rsidRDefault="00287947" w:rsidP="00287947">
      <w:pPr>
        <w:pStyle w:val="BodyText2"/>
        <w:rPr>
          <w:rFonts w:ascii="Arial" w:hAnsi="Arial" w:cs="Arial"/>
          <w:sz w:val="22"/>
          <w:szCs w:val="22"/>
        </w:rPr>
      </w:pPr>
      <w:r>
        <w:rPr>
          <w:rFonts w:ascii="Arial" w:hAnsi="Arial" w:cs="Arial"/>
          <w:sz w:val="22"/>
          <w:szCs w:val="22"/>
        </w:rPr>
        <w:t>The employee will be given a formal WRITTEN WARNING.  He or she will be advised of the reason for the warning, how they need to improve their conduct or performance, the timescale over which the improvement is to be achieved, that the warning is the first stage of the formal disciplinary procedure and the likely consequences if the terms of the warning are not complied with.  The written warning will be recorded but nullified after six months, subject to satisfactory conduct and performance.</w:t>
      </w:r>
    </w:p>
    <w:p w14:paraId="555AF86B" w14:textId="77777777" w:rsidR="00287947" w:rsidRDefault="00287947" w:rsidP="00287947">
      <w:pPr>
        <w:jc w:val="both"/>
        <w:rPr>
          <w:rFonts w:ascii="Arial" w:hAnsi="Arial" w:cs="Arial"/>
          <w:sz w:val="22"/>
          <w:szCs w:val="22"/>
        </w:rPr>
      </w:pPr>
    </w:p>
    <w:p w14:paraId="1DF90FC4" w14:textId="77777777" w:rsidR="00287947" w:rsidRDefault="00287947" w:rsidP="00287947">
      <w:pPr>
        <w:jc w:val="both"/>
        <w:rPr>
          <w:rFonts w:ascii="Arial" w:hAnsi="Arial" w:cs="Arial"/>
          <w:sz w:val="22"/>
          <w:szCs w:val="22"/>
        </w:rPr>
      </w:pPr>
    </w:p>
    <w:p w14:paraId="76DEA572" w14:textId="77777777" w:rsidR="00287947" w:rsidRDefault="00287947" w:rsidP="00287947">
      <w:pPr>
        <w:pStyle w:val="Heading3"/>
        <w:jc w:val="left"/>
        <w:rPr>
          <w:rFonts w:ascii="Arial" w:hAnsi="Arial" w:cs="Arial"/>
          <w:sz w:val="22"/>
          <w:szCs w:val="22"/>
        </w:rPr>
      </w:pPr>
      <w:r>
        <w:rPr>
          <w:rFonts w:ascii="Arial" w:hAnsi="Arial" w:cs="Arial"/>
          <w:sz w:val="22"/>
          <w:szCs w:val="22"/>
        </w:rPr>
        <w:t>Stage 2: Final written warning</w:t>
      </w:r>
    </w:p>
    <w:p w14:paraId="567DFF0C" w14:textId="77777777" w:rsidR="00287947" w:rsidRDefault="00287947" w:rsidP="00287947">
      <w:pPr>
        <w:pStyle w:val="BodyText2"/>
        <w:rPr>
          <w:rFonts w:ascii="Arial" w:hAnsi="Arial" w:cs="Arial"/>
          <w:sz w:val="22"/>
          <w:szCs w:val="22"/>
        </w:rPr>
      </w:pPr>
    </w:p>
    <w:p w14:paraId="3AAE5A48" w14:textId="124D742D" w:rsidR="00287947" w:rsidRPr="006F22DE" w:rsidRDefault="00287947" w:rsidP="00287947">
      <w:pPr>
        <w:pStyle w:val="BodyText2"/>
        <w:rPr>
          <w:rFonts w:ascii="Arial" w:hAnsi="Arial" w:cs="Arial"/>
          <w:color w:val="FF0000"/>
          <w:sz w:val="22"/>
          <w:szCs w:val="22"/>
        </w:rPr>
      </w:pPr>
      <w:r>
        <w:rPr>
          <w:rFonts w:ascii="Arial" w:hAnsi="Arial" w:cs="Arial"/>
          <w:sz w:val="22"/>
          <w:szCs w:val="22"/>
        </w:rPr>
        <w:t>Failure to improve performance in response to the procedure so far, a repeat of misconduct for which a warning has previously been issued, or a first instance of serious misconduct or serious poor performance, will result in a FINAL WRITTEN WARNING being issued.  This will set out the nature of the misconduct or poor performance, how he or she needs to improve their conduct or performance, the timescale over which the improvement is to be achieved and warn that dismissal will probably result if the terms of the warning are not complied with. This final written warning will be recorded but nullified after twelve months, subject to satisfactory conduct and performance</w:t>
      </w:r>
      <w:r w:rsidRPr="00AB16E9">
        <w:rPr>
          <w:rFonts w:ascii="Arial" w:hAnsi="Arial" w:cs="Arial"/>
          <w:sz w:val="22"/>
          <w:szCs w:val="22"/>
        </w:rPr>
        <w:t xml:space="preserve">. </w:t>
      </w:r>
      <w:r w:rsidR="00C84148" w:rsidRPr="00AB16E9">
        <w:rPr>
          <w:rFonts w:ascii="Arial" w:hAnsi="Arial" w:cs="Arial"/>
          <w:sz w:val="22"/>
          <w:szCs w:val="22"/>
        </w:rPr>
        <w:t>However,</w:t>
      </w:r>
      <w:r w:rsidRPr="00AB16E9">
        <w:rPr>
          <w:rFonts w:ascii="Arial" w:hAnsi="Arial" w:cs="Arial"/>
          <w:sz w:val="22"/>
          <w:szCs w:val="22"/>
        </w:rPr>
        <w:t xml:space="preserve"> the company reserves the right to extend the validity of the final written warning to a maximum of three years in cases of very serious misconduct or where the employee has a history of misconduct issues.</w:t>
      </w:r>
    </w:p>
    <w:p w14:paraId="4DCA5DB6" w14:textId="77777777" w:rsidR="00287947" w:rsidRDefault="00287947" w:rsidP="00287947">
      <w:pPr>
        <w:pStyle w:val="Heading3"/>
        <w:rPr>
          <w:rFonts w:ascii="Arial" w:hAnsi="Arial" w:cs="Arial"/>
          <w:b w:val="0"/>
          <w:sz w:val="22"/>
          <w:szCs w:val="22"/>
        </w:rPr>
      </w:pPr>
    </w:p>
    <w:p w14:paraId="6779FBFC" w14:textId="77777777" w:rsidR="00287947" w:rsidRDefault="00287947" w:rsidP="00287947">
      <w:pPr>
        <w:pStyle w:val="Heading3"/>
        <w:jc w:val="left"/>
        <w:rPr>
          <w:rFonts w:ascii="Arial" w:hAnsi="Arial" w:cs="Arial"/>
          <w:sz w:val="22"/>
          <w:szCs w:val="22"/>
        </w:rPr>
      </w:pPr>
      <w:r>
        <w:rPr>
          <w:rFonts w:ascii="Arial" w:hAnsi="Arial" w:cs="Arial"/>
          <w:sz w:val="22"/>
          <w:szCs w:val="22"/>
        </w:rPr>
        <w:t>Stage 3: Dismissal</w:t>
      </w:r>
    </w:p>
    <w:p w14:paraId="4DC4EFD4" w14:textId="77777777" w:rsidR="00287947" w:rsidRDefault="00287947" w:rsidP="00287947">
      <w:pPr>
        <w:jc w:val="both"/>
        <w:rPr>
          <w:rFonts w:ascii="Arial" w:hAnsi="Arial" w:cs="Arial"/>
          <w:sz w:val="22"/>
          <w:szCs w:val="22"/>
        </w:rPr>
      </w:pPr>
    </w:p>
    <w:p w14:paraId="17316678" w14:textId="0129CDE8" w:rsidR="00287947" w:rsidRDefault="00287947" w:rsidP="00287947">
      <w:pPr>
        <w:jc w:val="both"/>
        <w:rPr>
          <w:rFonts w:ascii="Arial" w:hAnsi="Arial" w:cs="Arial"/>
          <w:sz w:val="22"/>
          <w:szCs w:val="22"/>
        </w:rPr>
      </w:pPr>
      <w:r>
        <w:rPr>
          <w:rFonts w:ascii="Arial" w:hAnsi="Arial" w:cs="Arial"/>
          <w:sz w:val="22"/>
          <w:szCs w:val="22"/>
        </w:rPr>
        <w:t xml:space="preserve">Failure to meet the requirements set out in the final written warning will normally lead to DISMISSAL with appropriate notice.  A decision of this kind will only be made after the fullest possible investigation.  Dismissal can be authorised only by </w:t>
      </w:r>
      <w:r w:rsidR="00C84148">
        <w:rPr>
          <w:rFonts w:ascii="Arial" w:hAnsi="Arial" w:cs="Arial"/>
          <w:sz w:val="22"/>
          <w:szCs w:val="22"/>
        </w:rPr>
        <w:t xml:space="preserve">The Director or the General or Deputy Manager. </w:t>
      </w:r>
      <w:r>
        <w:rPr>
          <w:rFonts w:ascii="Arial" w:hAnsi="Arial" w:cs="Arial"/>
          <w:sz w:val="22"/>
          <w:szCs w:val="22"/>
        </w:rPr>
        <w:t>The employee will be informed of the reasons for dismissal, the appropriate period of notice, the date on which his or her employment will terminate and how the employee can appeal against the dismissal decision.</w:t>
      </w:r>
    </w:p>
    <w:p w14:paraId="5D34C3E3" w14:textId="77777777" w:rsidR="00287947" w:rsidRDefault="00287947" w:rsidP="00287947"/>
    <w:p w14:paraId="4C4BC171" w14:textId="77777777" w:rsidR="00287947" w:rsidRDefault="00287947" w:rsidP="00287947">
      <w:pPr>
        <w:pStyle w:val="Heading7"/>
        <w:spacing w:before="0" w:after="0"/>
        <w:jc w:val="both"/>
        <w:rPr>
          <w:rFonts w:ascii="Arial" w:hAnsi="Arial" w:cs="Arial"/>
          <w:b/>
          <w:sz w:val="22"/>
          <w:szCs w:val="22"/>
        </w:rPr>
      </w:pPr>
      <w:r>
        <w:rPr>
          <w:rFonts w:ascii="Arial" w:hAnsi="Arial" w:cs="Arial"/>
          <w:b/>
          <w:sz w:val="22"/>
          <w:szCs w:val="22"/>
        </w:rPr>
        <w:t>Gross misconduct</w:t>
      </w:r>
    </w:p>
    <w:p w14:paraId="1148EE0F" w14:textId="77777777" w:rsidR="00287947" w:rsidRDefault="00287947" w:rsidP="00287947">
      <w:pPr>
        <w:jc w:val="both"/>
        <w:rPr>
          <w:rFonts w:ascii="Arial" w:hAnsi="Arial" w:cs="Arial"/>
          <w:sz w:val="22"/>
          <w:szCs w:val="22"/>
        </w:rPr>
      </w:pPr>
    </w:p>
    <w:p w14:paraId="35E17F68" w14:textId="77777777" w:rsidR="00287947" w:rsidRDefault="00287947" w:rsidP="00287947">
      <w:pPr>
        <w:jc w:val="both"/>
        <w:rPr>
          <w:rFonts w:ascii="Arial" w:hAnsi="Arial" w:cs="Arial"/>
          <w:sz w:val="22"/>
          <w:szCs w:val="22"/>
        </w:rPr>
      </w:pPr>
      <w:r>
        <w:rPr>
          <w:rFonts w:ascii="Arial" w:hAnsi="Arial" w:cs="Arial"/>
          <w:sz w:val="22"/>
          <w:szCs w:val="22"/>
        </w:rPr>
        <w:t>Offences under this heading are so serious that an employee who commits them will normally be summarily dismissed.  In such cases, the Company reserves the right to dismiss without notice of termination or payment in lieu of notice.  Examples of gross misconduct include:</w:t>
      </w:r>
    </w:p>
    <w:p w14:paraId="26E176F9" w14:textId="77777777" w:rsidR="00287947" w:rsidRDefault="00287947" w:rsidP="00287947">
      <w:pPr>
        <w:jc w:val="both"/>
        <w:rPr>
          <w:rFonts w:ascii="Arial" w:hAnsi="Arial" w:cs="Arial"/>
          <w:sz w:val="22"/>
          <w:szCs w:val="22"/>
        </w:rPr>
      </w:pPr>
    </w:p>
    <w:p w14:paraId="329DFF28" w14:textId="77777777" w:rsidR="00287947" w:rsidRPr="00AB16E9" w:rsidRDefault="00287947" w:rsidP="00287947">
      <w:pPr>
        <w:pStyle w:val="Default"/>
        <w:numPr>
          <w:ilvl w:val="0"/>
          <w:numId w:val="2"/>
        </w:numPr>
        <w:rPr>
          <w:rFonts w:ascii="Arial" w:hAnsi="Arial" w:cs="Arial"/>
          <w:color w:val="auto"/>
          <w:sz w:val="22"/>
          <w:szCs w:val="22"/>
        </w:rPr>
      </w:pPr>
      <w:r w:rsidRPr="00AB16E9">
        <w:rPr>
          <w:rFonts w:ascii="Arial" w:hAnsi="Arial" w:cs="Arial"/>
          <w:color w:val="auto"/>
          <w:sz w:val="22"/>
          <w:szCs w:val="22"/>
        </w:rPr>
        <w:t xml:space="preserve">Any breach of the criminal law, such as theft. </w:t>
      </w:r>
    </w:p>
    <w:p w14:paraId="72526D0E" w14:textId="77777777" w:rsidR="00287947" w:rsidRPr="00AB16E9" w:rsidRDefault="00287947" w:rsidP="00287947">
      <w:pPr>
        <w:pStyle w:val="Default"/>
        <w:numPr>
          <w:ilvl w:val="0"/>
          <w:numId w:val="2"/>
        </w:numPr>
        <w:rPr>
          <w:rFonts w:ascii="Arial" w:hAnsi="Arial" w:cs="Arial"/>
          <w:color w:val="auto"/>
          <w:sz w:val="22"/>
          <w:szCs w:val="22"/>
        </w:rPr>
      </w:pPr>
      <w:r w:rsidRPr="00AB16E9">
        <w:rPr>
          <w:rFonts w:ascii="Arial" w:hAnsi="Arial" w:cs="Arial"/>
          <w:color w:val="auto"/>
          <w:sz w:val="22"/>
          <w:szCs w:val="22"/>
        </w:rPr>
        <w:t>Any unauthorised possession or removal of Company products or property, or property belonging to another employee, client, customer or visitor, fraud (including making fraudulent or false expense claims), deliberate falsification of records, false declarations in connection with employment or applications for employment or any other form of dishonesty.</w:t>
      </w:r>
    </w:p>
    <w:p w14:paraId="5F2EB5E2" w14:textId="60937FB0" w:rsidR="00287947" w:rsidRPr="00AB16E9" w:rsidRDefault="00287947" w:rsidP="00287947">
      <w:pPr>
        <w:pStyle w:val="Default"/>
        <w:numPr>
          <w:ilvl w:val="0"/>
          <w:numId w:val="2"/>
        </w:numPr>
        <w:rPr>
          <w:rFonts w:ascii="Arial" w:hAnsi="Arial" w:cs="Arial"/>
          <w:color w:val="auto"/>
          <w:sz w:val="22"/>
          <w:szCs w:val="22"/>
        </w:rPr>
      </w:pPr>
      <w:r w:rsidRPr="00AB16E9">
        <w:rPr>
          <w:rFonts w:ascii="Arial" w:hAnsi="Arial" w:cs="Arial"/>
          <w:color w:val="auto"/>
          <w:sz w:val="22"/>
          <w:szCs w:val="22"/>
        </w:rPr>
        <w:t xml:space="preserve">Using the Company’s property, </w:t>
      </w:r>
      <w:r w:rsidR="00C84148" w:rsidRPr="00AB16E9">
        <w:rPr>
          <w:rFonts w:ascii="Arial" w:hAnsi="Arial" w:cs="Arial"/>
          <w:color w:val="auto"/>
          <w:sz w:val="22"/>
          <w:szCs w:val="22"/>
        </w:rPr>
        <w:t>materials,</w:t>
      </w:r>
      <w:r w:rsidRPr="00AB16E9">
        <w:rPr>
          <w:rFonts w:ascii="Arial" w:hAnsi="Arial" w:cs="Arial"/>
          <w:color w:val="auto"/>
          <w:sz w:val="22"/>
          <w:szCs w:val="22"/>
        </w:rPr>
        <w:t xml:space="preserve"> or equipment to carry out work for third parties on a personal basis without permission.</w:t>
      </w:r>
    </w:p>
    <w:p w14:paraId="1E048C6D" w14:textId="77777777" w:rsidR="00287947" w:rsidRPr="00AB16E9" w:rsidRDefault="00287947" w:rsidP="00287947">
      <w:pPr>
        <w:pStyle w:val="Default"/>
        <w:numPr>
          <w:ilvl w:val="0"/>
          <w:numId w:val="2"/>
        </w:numPr>
        <w:rPr>
          <w:rFonts w:ascii="Arial" w:hAnsi="Arial" w:cs="Arial"/>
          <w:color w:val="auto"/>
          <w:sz w:val="22"/>
          <w:szCs w:val="22"/>
        </w:rPr>
      </w:pPr>
      <w:r w:rsidRPr="00AB16E9">
        <w:rPr>
          <w:rFonts w:ascii="Arial" w:hAnsi="Arial" w:cs="Arial"/>
          <w:color w:val="auto"/>
          <w:sz w:val="22"/>
          <w:szCs w:val="22"/>
        </w:rPr>
        <w:t>Misuse of Company benefits, such as improper use of a staff discount card.</w:t>
      </w:r>
    </w:p>
    <w:p w14:paraId="2F8BE599" w14:textId="1DEEF684" w:rsidR="00287947" w:rsidRPr="00AB16E9" w:rsidRDefault="00287947" w:rsidP="00287947">
      <w:pPr>
        <w:pStyle w:val="Default"/>
        <w:numPr>
          <w:ilvl w:val="0"/>
          <w:numId w:val="2"/>
        </w:numPr>
        <w:rPr>
          <w:rFonts w:ascii="Arial" w:hAnsi="Arial" w:cs="Arial"/>
          <w:color w:val="auto"/>
          <w:sz w:val="22"/>
          <w:szCs w:val="22"/>
        </w:rPr>
      </w:pPr>
      <w:r w:rsidRPr="00AB16E9">
        <w:rPr>
          <w:rFonts w:ascii="Arial" w:hAnsi="Arial" w:cs="Arial"/>
          <w:color w:val="auto"/>
          <w:sz w:val="22"/>
          <w:szCs w:val="22"/>
        </w:rPr>
        <w:t xml:space="preserve">Offering, </w:t>
      </w:r>
      <w:r w:rsidR="00C84148" w:rsidRPr="00AB16E9">
        <w:rPr>
          <w:rFonts w:ascii="Arial" w:hAnsi="Arial" w:cs="Arial"/>
          <w:color w:val="auto"/>
          <w:sz w:val="22"/>
          <w:szCs w:val="22"/>
        </w:rPr>
        <w:t>promising,</w:t>
      </w:r>
      <w:r w:rsidRPr="00AB16E9">
        <w:rPr>
          <w:rFonts w:ascii="Arial" w:hAnsi="Arial" w:cs="Arial"/>
          <w:color w:val="auto"/>
          <w:sz w:val="22"/>
          <w:szCs w:val="22"/>
        </w:rPr>
        <w:t xml:space="preserve"> or giving a bribe or requesting, agreeing to </w:t>
      </w:r>
      <w:r w:rsidR="00C84148" w:rsidRPr="00AB16E9">
        <w:rPr>
          <w:rFonts w:ascii="Arial" w:hAnsi="Arial" w:cs="Arial"/>
          <w:color w:val="auto"/>
          <w:sz w:val="22"/>
          <w:szCs w:val="22"/>
        </w:rPr>
        <w:t>receive,</w:t>
      </w:r>
      <w:r w:rsidRPr="00AB16E9">
        <w:rPr>
          <w:rFonts w:ascii="Arial" w:hAnsi="Arial" w:cs="Arial"/>
          <w:color w:val="auto"/>
          <w:sz w:val="22"/>
          <w:szCs w:val="22"/>
        </w:rPr>
        <w:t xml:space="preserve"> or accepting a bribe or bribing a foreign public official in connection with employment.</w:t>
      </w:r>
    </w:p>
    <w:p w14:paraId="24F3FAAC" w14:textId="31229D26" w:rsidR="00287947" w:rsidRPr="00AB16E9" w:rsidRDefault="00287947" w:rsidP="00287947">
      <w:pPr>
        <w:pStyle w:val="Default"/>
        <w:numPr>
          <w:ilvl w:val="0"/>
          <w:numId w:val="2"/>
        </w:numPr>
        <w:rPr>
          <w:rFonts w:ascii="Arial" w:hAnsi="Arial" w:cs="Arial"/>
          <w:color w:val="auto"/>
          <w:sz w:val="22"/>
          <w:szCs w:val="22"/>
        </w:rPr>
      </w:pPr>
      <w:r w:rsidRPr="00AB16E9">
        <w:rPr>
          <w:rFonts w:ascii="Arial" w:hAnsi="Arial" w:cs="Arial"/>
          <w:color w:val="auto"/>
          <w:sz w:val="22"/>
          <w:szCs w:val="22"/>
        </w:rPr>
        <w:t xml:space="preserve">Wilfully or negligently causing harm or injury to another employee, client, customer or visitor, physical violence, assault, fighting, bullying or grossly offensive, </w:t>
      </w:r>
      <w:r w:rsidR="00C84148" w:rsidRPr="00AB16E9">
        <w:rPr>
          <w:rFonts w:ascii="Arial" w:hAnsi="Arial" w:cs="Arial"/>
          <w:color w:val="auto"/>
          <w:sz w:val="22"/>
          <w:szCs w:val="22"/>
        </w:rPr>
        <w:t>abusive,</w:t>
      </w:r>
      <w:r w:rsidRPr="00AB16E9">
        <w:rPr>
          <w:rFonts w:ascii="Arial" w:hAnsi="Arial" w:cs="Arial"/>
          <w:color w:val="auto"/>
          <w:sz w:val="22"/>
          <w:szCs w:val="22"/>
        </w:rPr>
        <w:t xml:space="preserve"> or aggressive behaviour or language.</w:t>
      </w:r>
    </w:p>
    <w:p w14:paraId="3EE45507" w14:textId="5E0BA4E7" w:rsidR="00287947" w:rsidRPr="00AB16E9" w:rsidRDefault="00287947" w:rsidP="00287947">
      <w:pPr>
        <w:pStyle w:val="Default"/>
        <w:numPr>
          <w:ilvl w:val="0"/>
          <w:numId w:val="2"/>
        </w:numPr>
        <w:rPr>
          <w:rFonts w:ascii="Arial" w:hAnsi="Arial" w:cs="Arial"/>
          <w:color w:val="auto"/>
          <w:sz w:val="22"/>
          <w:szCs w:val="22"/>
        </w:rPr>
      </w:pPr>
      <w:r w:rsidRPr="00AB16E9">
        <w:rPr>
          <w:rFonts w:ascii="Arial" w:hAnsi="Arial" w:cs="Arial"/>
          <w:color w:val="auto"/>
          <w:sz w:val="22"/>
          <w:szCs w:val="22"/>
        </w:rPr>
        <w:t xml:space="preserve">Deliberately or negligently causing damage to the Company’s property, or to property belonging to another employee, client, </w:t>
      </w:r>
      <w:r w:rsidR="00C84148" w:rsidRPr="00AB16E9">
        <w:rPr>
          <w:rFonts w:ascii="Arial" w:hAnsi="Arial" w:cs="Arial"/>
          <w:color w:val="auto"/>
          <w:sz w:val="22"/>
          <w:szCs w:val="22"/>
        </w:rPr>
        <w:t>customer,</w:t>
      </w:r>
      <w:r w:rsidRPr="00AB16E9">
        <w:rPr>
          <w:rFonts w:ascii="Arial" w:hAnsi="Arial" w:cs="Arial"/>
          <w:color w:val="auto"/>
          <w:sz w:val="22"/>
          <w:szCs w:val="22"/>
        </w:rPr>
        <w:t xml:space="preserve"> or visitor.</w:t>
      </w:r>
    </w:p>
    <w:p w14:paraId="589EBE64" w14:textId="77777777" w:rsidR="00287947" w:rsidRPr="00AB16E9" w:rsidRDefault="00287947" w:rsidP="00287947">
      <w:pPr>
        <w:pStyle w:val="Default"/>
        <w:numPr>
          <w:ilvl w:val="0"/>
          <w:numId w:val="2"/>
        </w:numPr>
        <w:rPr>
          <w:rFonts w:ascii="Arial" w:hAnsi="Arial" w:cs="Arial"/>
          <w:color w:val="auto"/>
          <w:sz w:val="22"/>
          <w:szCs w:val="22"/>
        </w:rPr>
      </w:pPr>
      <w:r w:rsidRPr="00AB16E9">
        <w:rPr>
          <w:rFonts w:ascii="Arial" w:hAnsi="Arial" w:cs="Arial"/>
          <w:color w:val="auto"/>
          <w:sz w:val="22"/>
          <w:szCs w:val="22"/>
        </w:rPr>
        <w:t>Vandalism of, or otherwise intentionally interfering with, the Company’s computers or computer or telephone network.</w:t>
      </w:r>
    </w:p>
    <w:p w14:paraId="5CFADBCB" w14:textId="77777777" w:rsidR="00287947" w:rsidRPr="00AB16E9" w:rsidRDefault="00287947" w:rsidP="00287947">
      <w:pPr>
        <w:pStyle w:val="Default"/>
        <w:numPr>
          <w:ilvl w:val="0"/>
          <w:numId w:val="2"/>
        </w:numPr>
        <w:rPr>
          <w:rFonts w:ascii="Arial" w:hAnsi="Arial" w:cs="Arial"/>
          <w:color w:val="auto"/>
          <w:sz w:val="22"/>
          <w:szCs w:val="22"/>
        </w:rPr>
      </w:pPr>
      <w:r w:rsidRPr="00AB16E9">
        <w:rPr>
          <w:rFonts w:ascii="Arial" w:hAnsi="Arial" w:cs="Arial"/>
          <w:color w:val="auto"/>
          <w:sz w:val="22"/>
          <w:szCs w:val="22"/>
        </w:rPr>
        <w:t>Causing loss, damage or injury through serious carelessness or gross negligence.</w:t>
      </w:r>
    </w:p>
    <w:p w14:paraId="1ECECFF1" w14:textId="77777777" w:rsidR="00287947" w:rsidRPr="00AB16E9" w:rsidRDefault="00287947" w:rsidP="00287947">
      <w:pPr>
        <w:pStyle w:val="Default"/>
        <w:numPr>
          <w:ilvl w:val="0"/>
          <w:numId w:val="2"/>
        </w:numPr>
        <w:rPr>
          <w:rFonts w:ascii="Arial" w:hAnsi="Arial" w:cs="Arial"/>
          <w:color w:val="auto"/>
          <w:sz w:val="22"/>
          <w:szCs w:val="22"/>
        </w:rPr>
      </w:pPr>
      <w:r w:rsidRPr="00AB16E9">
        <w:rPr>
          <w:rFonts w:ascii="Arial" w:hAnsi="Arial" w:cs="Arial"/>
          <w:color w:val="auto"/>
          <w:sz w:val="22"/>
          <w:szCs w:val="22"/>
        </w:rPr>
        <w:lastRenderedPageBreak/>
        <w:t>Dereliction of duty, including sleeping whilst at work and undertaking unauthorised activities during normal working hours.</w:t>
      </w:r>
    </w:p>
    <w:p w14:paraId="7F0C182E" w14:textId="77777777" w:rsidR="00287947" w:rsidRPr="00AB16E9" w:rsidRDefault="00287947" w:rsidP="00287947">
      <w:pPr>
        <w:pStyle w:val="Default"/>
        <w:numPr>
          <w:ilvl w:val="0"/>
          <w:numId w:val="2"/>
        </w:numPr>
        <w:rPr>
          <w:rFonts w:ascii="Arial" w:hAnsi="Arial" w:cs="Arial"/>
          <w:color w:val="auto"/>
          <w:sz w:val="22"/>
          <w:szCs w:val="22"/>
        </w:rPr>
      </w:pPr>
      <w:r w:rsidRPr="00AB16E9">
        <w:rPr>
          <w:rFonts w:ascii="Arial" w:hAnsi="Arial" w:cs="Arial"/>
          <w:color w:val="auto"/>
          <w:sz w:val="22"/>
          <w:szCs w:val="22"/>
        </w:rPr>
        <w:t>Wilful refusal to obey a reasonable management instruction or serious insubordination.</w:t>
      </w:r>
    </w:p>
    <w:p w14:paraId="0E088F6E" w14:textId="77777777" w:rsidR="00287947" w:rsidRPr="00AB16E9" w:rsidRDefault="00287947" w:rsidP="00287947">
      <w:pPr>
        <w:pStyle w:val="Default"/>
        <w:numPr>
          <w:ilvl w:val="0"/>
          <w:numId w:val="2"/>
        </w:numPr>
        <w:rPr>
          <w:rFonts w:ascii="Arial" w:hAnsi="Arial" w:cs="Arial"/>
          <w:color w:val="auto"/>
          <w:sz w:val="22"/>
          <w:szCs w:val="22"/>
        </w:rPr>
      </w:pPr>
      <w:proofErr w:type="gramStart"/>
      <w:r w:rsidRPr="00AB16E9">
        <w:rPr>
          <w:rFonts w:ascii="Arial" w:hAnsi="Arial" w:cs="Arial"/>
          <w:color w:val="auto"/>
          <w:sz w:val="22"/>
          <w:szCs w:val="22"/>
        </w:rPr>
        <w:t>Serious</w:t>
      </w:r>
      <w:proofErr w:type="gramEnd"/>
      <w:r w:rsidRPr="00AB16E9">
        <w:rPr>
          <w:rFonts w:ascii="Arial" w:hAnsi="Arial" w:cs="Arial"/>
          <w:color w:val="auto"/>
          <w:sz w:val="22"/>
          <w:szCs w:val="22"/>
        </w:rPr>
        <w:t xml:space="preserve"> incapacity at work through an excess of alcohol or illegal drugs, whether consumed on or off Company premises but which affects the employee’s ability to carry out their job duties whilst at work.</w:t>
      </w:r>
    </w:p>
    <w:p w14:paraId="79732608" w14:textId="77777777" w:rsidR="00287947" w:rsidRPr="00AB16E9" w:rsidRDefault="00287947" w:rsidP="00287947">
      <w:pPr>
        <w:pStyle w:val="Default"/>
        <w:numPr>
          <w:ilvl w:val="0"/>
          <w:numId w:val="2"/>
        </w:numPr>
        <w:rPr>
          <w:rFonts w:ascii="Arial" w:hAnsi="Arial" w:cs="Arial"/>
          <w:color w:val="auto"/>
          <w:sz w:val="22"/>
          <w:szCs w:val="22"/>
        </w:rPr>
      </w:pPr>
      <w:r w:rsidRPr="00AB16E9">
        <w:rPr>
          <w:rFonts w:ascii="Arial" w:hAnsi="Arial" w:cs="Arial"/>
          <w:color w:val="auto"/>
          <w:sz w:val="22"/>
          <w:szCs w:val="22"/>
        </w:rPr>
        <w:t>Bringing illegal drugs or other illegal substances or items or weapons on to Company premises.</w:t>
      </w:r>
    </w:p>
    <w:p w14:paraId="5186EE27" w14:textId="77777777" w:rsidR="00287947" w:rsidRPr="00AB16E9" w:rsidRDefault="00287947" w:rsidP="00287947">
      <w:pPr>
        <w:pStyle w:val="Default"/>
        <w:numPr>
          <w:ilvl w:val="0"/>
          <w:numId w:val="2"/>
        </w:numPr>
        <w:rPr>
          <w:rFonts w:ascii="Arial" w:hAnsi="Arial" w:cs="Arial"/>
          <w:color w:val="auto"/>
          <w:sz w:val="22"/>
          <w:szCs w:val="22"/>
        </w:rPr>
      </w:pPr>
      <w:r w:rsidRPr="00AB16E9">
        <w:rPr>
          <w:rFonts w:ascii="Arial" w:hAnsi="Arial" w:cs="Arial"/>
          <w:color w:val="auto"/>
          <w:sz w:val="22"/>
          <w:szCs w:val="22"/>
        </w:rPr>
        <w:t>Smoking on Company premises, other than in designated outside smoking areas.</w:t>
      </w:r>
    </w:p>
    <w:p w14:paraId="406B21B7" w14:textId="263A4CBC" w:rsidR="00287947" w:rsidRPr="00AB16E9" w:rsidRDefault="00287947" w:rsidP="00287947">
      <w:pPr>
        <w:pStyle w:val="Default"/>
        <w:numPr>
          <w:ilvl w:val="0"/>
          <w:numId w:val="2"/>
        </w:numPr>
        <w:rPr>
          <w:rFonts w:ascii="Arial" w:hAnsi="Arial" w:cs="Arial"/>
          <w:color w:val="auto"/>
          <w:sz w:val="22"/>
          <w:szCs w:val="22"/>
        </w:rPr>
      </w:pPr>
      <w:r w:rsidRPr="00AB16E9">
        <w:rPr>
          <w:rFonts w:ascii="Arial" w:hAnsi="Arial" w:cs="Arial"/>
          <w:color w:val="auto"/>
          <w:sz w:val="22"/>
          <w:szCs w:val="22"/>
        </w:rPr>
        <w:t xml:space="preserve">Logging on to sexually explicit websites, downloading or circulating pornographic or other offensive, </w:t>
      </w:r>
      <w:r w:rsidR="00C84148" w:rsidRPr="00AB16E9">
        <w:rPr>
          <w:rFonts w:ascii="Arial" w:hAnsi="Arial" w:cs="Arial"/>
          <w:color w:val="auto"/>
          <w:sz w:val="22"/>
          <w:szCs w:val="22"/>
        </w:rPr>
        <w:t>illegal,</w:t>
      </w:r>
      <w:r w:rsidRPr="00AB16E9">
        <w:rPr>
          <w:rFonts w:ascii="Arial" w:hAnsi="Arial" w:cs="Arial"/>
          <w:color w:val="auto"/>
          <w:sz w:val="22"/>
          <w:szCs w:val="22"/>
        </w:rPr>
        <w:t xml:space="preserve"> or obscene material or using the internet or e-mail for gambling, illegal </w:t>
      </w:r>
      <w:proofErr w:type="gramStart"/>
      <w:r w:rsidRPr="00AB16E9">
        <w:rPr>
          <w:rFonts w:ascii="Arial" w:hAnsi="Arial" w:cs="Arial"/>
          <w:color w:val="auto"/>
          <w:sz w:val="22"/>
          <w:szCs w:val="22"/>
        </w:rPr>
        <w:t>activities</w:t>
      </w:r>
      <w:proofErr w:type="gramEnd"/>
      <w:r w:rsidRPr="00AB16E9">
        <w:rPr>
          <w:rFonts w:ascii="Arial" w:hAnsi="Arial" w:cs="Arial"/>
          <w:color w:val="auto"/>
          <w:sz w:val="22"/>
          <w:szCs w:val="22"/>
        </w:rPr>
        <w:t xml:space="preserve"> or the sending of offensive e-mails to work colleagues (in the latter case, including from the employee’s home computer in their own time).</w:t>
      </w:r>
    </w:p>
    <w:p w14:paraId="68F93142" w14:textId="77777777" w:rsidR="00287947" w:rsidRPr="00AB16E9" w:rsidRDefault="00287947" w:rsidP="00287947">
      <w:pPr>
        <w:pStyle w:val="Default"/>
        <w:numPr>
          <w:ilvl w:val="0"/>
          <w:numId w:val="2"/>
        </w:numPr>
        <w:rPr>
          <w:rFonts w:ascii="Arial" w:hAnsi="Arial" w:cs="Arial"/>
          <w:color w:val="auto"/>
          <w:sz w:val="22"/>
          <w:szCs w:val="22"/>
        </w:rPr>
      </w:pPr>
      <w:r w:rsidRPr="00AB16E9">
        <w:rPr>
          <w:rFonts w:ascii="Arial" w:hAnsi="Arial" w:cs="Arial"/>
          <w:color w:val="auto"/>
          <w:sz w:val="22"/>
          <w:szCs w:val="22"/>
        </w:rPr>
        <w:t>Engaging in sexual activity on Company premises at any time.</w:t>
      </w:r>
    </w:p>
    <w:p w14:paraId="3AE3B1A1" w14:textId="3481D7D4" w:rsidR="00287947" w:rsidRPr="00AB16E9" w:rsidRDefault="00287947" w:rsidP="00287947">
      <w:pPr>
        <w:pStyle w:val="Default"/>
        <w:numPr>
          <w:ilvl w:val="0"/>
          <w:numId w:val="2"/>
        </w:numPr>
        <w:rPr>
          <w:rFonts w:ascii="Arial" w:hAnsi="Arial" w:cs="Arial"/>
          <w:color w:val="auto"/>
          <w:sz w:val="22"/>
          <w:szCs w:val="22"/>
        </w:rPr>
      </w:pPr>
      <w:r w:rsidRPr="00AB16E9">
        <w:rPr>
          <w:rFonts w:ascii="Arial" w:hAnsi="Arial" w:cs="Arial"/>
          <w:color w:val="auto"/>
          <w:sz w:val="22"/>
          <w:szCs w:val="22"/>
        </w:rPr>
        <w:t xml:space="preserve">Posting derogatory, offensive, </w:t>
      </w:r>
      <w:r w:rsidR="00C84148" w:rsidRPr="00AB16E9">
        <w:rPr>
          <w:rFonts w:ascii="Arial" w:hAnsi="Arial" w:cs="Arial"/>
          <w:color w:val="auto"/>
          <w:sz w:val="22"/>
          <w:szCs w:val="22"/>
        </w:rPr>
        <w:t>discriminatory,</w:t>
      </w:r>
      <w:r w:rsidRPr="00AB16E9">
        <w:rPr>
          <w:rFonts w:ascii="Arial" w:hAnsi="Arial" w:cs="Arial"/>
          <w:color w:val="auto"/>
          <w:sz w:val="22"/>
          <w:szCs w:val="22"/>
        </w:rPr>
        <w:t xml:space="preserve"> or defamatory comments online (for example, on social media websites) about the Company, its employees, </w:t>
      </w:r>
      <w:proofErr w:type="gramStart"/>
      <w:r w:rsidRPr="00AB16E9">
        <w:rPr>
          <w:rFonts w:ascii="Arial" w:hAnsi="Arial" w:cs="Arial"/>
          <w:color w:val="auto"/>
          <w:sz w:val="22"/>
          <w:szCs w:val="22"/>
        </w:rPr>
        <w:t>clients</w:t>
      </w:r>
      <w:proofErr w:type="gramEnd"/>
      <w:r w:rsidRPr="00AB16E9">
        <w:rPr>
          <w:rFonts w:ascii="Arial" w:hAnsi="Arial" w:cs="Arial"/>
          <w:color w:val="auto"/>
          <w:sz w:val="22"/>
          <w:szCs w:val="22"/>
        </w:rPr>
        <w:t xml:space="preserve"> or customers or otherwise conducting themselves online in a way that is detrimental to the Company or brings the Company into serious disrepute.</w:t>
      </w:r>
    </w:p>
    <w:p w14:paraId="4C22429B" w14:textId="48702458" w:rsidR="00287947" w:rsidRPr="00AB16E9" w:rsidRDefault="00287947" w:rsidP="00287947">
      <w:pPr>
        <w:pStyle w:val="Default"/>
        <w:numPr>
          <w:ilvl w:val="0"/>
          <w:numId w:val="2"/>
        </w:numPr>
        <w:rPr>
          <w:rFonts w:ascii="Arial" w:hAnsi="Arial" w:cs="Arial"/>
          <w:color w:val="auto"/>
          <w:sz w:val="22"/>
          <w:szCs w:val="22"/>
        </w:rPr>
      </w:pPr>
      <w:r w:rsidRPr="00AB16E9">
        <w:rPr>
          <w:rFonts w:ascii="Arial" w:hAnsi="Arial" w:cs="Arial"/>
          <w:color w:val="auto"/>
          <w:sz w:val="22"/>
          <w:szCs w:val="22"/>
        </w:rPr>
        <w:t xml:space="preserve">A serious breach of health and safety rules, including acts or omissions which endanger the safety of another employee, client, </w:t>
      </w:r>
      <w:r w:rsidR="00C84148" w:rsidRPr="00AB16E9">
        <w:rPr>
          <w:rFonts w:ascii="Arial" w:hAnsi="Arial" w:cs="Arial"/>
          <w:color w:val="auto"/>
          <w:sz w:val="22"/>
          <w:szCs w:val="22"/>
        </w:rPr>
        <w:t>customer,</w:t>
      </w:r>
      <w:r w:rsidRPr="00AB16E9">
        <w:rPr>
          <w:rFonts w:ascii="Arial" w:hAnsi="Arial" w:cs="Arial"/>
          <w:color w:val="auto"/>
          <w:sz w:val="22"/>
          <w:szCs w:val="22"/>
        </w:rPr>
        <w:t xml:space="preserve"> or visitor.</w:t>
      </w:r>
    </w:p>
    <w:p w14:paraId="59621B55" w14:textId="77777777" w:rsidR="00287947" w:rsidRPr="00AB16E9" w:rsidRDefault="00287947" w:rsidP="00287947">
      <w:pPr>
        <w:pStyle w:val="Default"/>
        <w:numPr>
          <w:ilvl w:val="0"/>
          <w:numId w:val="2"/>
        </w:numPr>
        <w:rPr>
          <w:rFonts w:ascii="Arial" w:hAnsi="Arial" w:cs="Arial"/>
          <w:color w:val="auto"/>
          <w:sz w:val="22"/>
          <w:szCs w:val="22"/>
        </w:rPr>
      </w:pPr>
      <w:r w:rsidRPr="00AB16E9">
        <w:rPr>
          <w:rFonts w:ascii="Arial" w:hAnsi="Arial" w:cs="Arial"/>
          <w:color w:val="auto"/>
          <w:sz w:val="22"/>
          <w:szCs w:val="22"/>
        </w:rPr>
        <w:t>A serious breach of security rules.</w:t>
      </w:r>
    </w:p>
    <w:p w14:paraId="23BF82B8" w14:textId="4D994AE3" w:rsidR="00287947" w:rsidRPr="00AB16E9" w:rsidRDefault="00287947" w:rsidP="00287947">
      <w:pPr>
        <w:pStyle w:val="Default"/>
        <w:numPr>
          <w:ilvl w:val="0"/>
          <w:numId w:val="2"/>
        </w:numPr>
        <w:rPr>
          <w:rFonts w:ascii="Arial" w:hAnsi="Arial" w:cs="Arial"/>
          <w:color w:val="auto"/>
          <w:sz w:val="22"/>
          <w:szCs w:val="22"/>
        </w:rPr>
      </w:pPr>
      <w:r w:rsidRPr="00AB16E9">
        <w:rPr>
          <w:rFonts w:ascii="Arial" w:hAnsi="Arial" w:cs="Arial"/>
          <w:color w:val="auto"/>
          <w:sz w:val="22"/>
          <w:szCs w:val="22"/>
        </w:rPr>
        <w:t xml:space="preserve">Discriminating against, harassing, </w:t>
      </w:r>
      <w:r w:rsidR="00C84148" w:rsidRPr="00AB16E9">
        <w:rPr>
          <w:rFonts w:ascii="Arial" w:hAnsi="Arial" w:cs="Arial"/>
          <w:color w:val="auto"/>
          <w:sz w:val="22"/>
          <w:szCs w:val="22"/>
        </w:rPr>
        <w:t>bullying,</w:t>
      </w:r>
      <w:r w:rsidRPr="00AB16E9">
        <w:rPr>
          <w:rFonts w:ascii="Arial" w:hAnsi="Arial" w:cs="Arial"/>
          <w:color w:val="auto"/>
          <w:sz w:val="22"/>
          <w:szCs w:val="22"/>
        </w:rPr>
        <w:t xml:space="preserve"> or victimising another employee, client, customer or visitor because of age, disability, gender reassignment, marriage and civil partnership, pregnancy and maternity, race (including colour, nationality and ethnic or national origins), religion or belief, sex and/or sexual orientation.</w:t>
      </w:r>
    </w:p>
    <w:p w14:paraId="05068378" w14:textId="32C0947E" w:rsidR="00287947" w:rsidRPr="00AB16E9" w:rsidRDefault="00287947" w:rsidP="00287947">
      <w:pPr>
        <w:pStyle w:val="Default"/>
        <w:numPr>
          <w:ilvl w:val="0"/>
          <w:numId w:val="2"/>
        </w:numPr>
        <w:rPr>
          <w:rFonts w:ascii="Arial" w:hAnsi="Arial" w:cs="Arial"/>
          <w:color w:val="auto"/>
          <w:sz w:val="22"/>
          <w:szCs w:val="22"/>
        </w:rPr>
      </w:pPr>
      <w:r w:rsidRPr="00AB16E9">
        <w:rPr>
          <w:rFonts w:ascii="Arial" w:hAnsi="Arial" w:cs="Arial"/>
          <w:color w:val="auto"/>
          <w:sz w:val="22"/>
          <w:szCs w:val="22"/>
        </w:rPr>
        <w:t xml:space="preserve">A serious breach of confidentiality, including unauthorised access of computer and personnel records and communicating or leaking trade secrets or confidential information about the Company or its employees, </w:t>
      </w:r>
      <w:r w:rsidR="00C84148" w:rsidRPr="00AB16E9">
        <w:rPr>
          <w:rFonts w:ascii="Arial" w:hAnsi="Arial" w:cs="Arial"/>
          <w:color w:val="auto"/>
          <w:sz w:val="22"/>
          <w:szCs w:val="22"/>
        </w:rPr>
        <w:t>clients,</w:t>
      </w:r>
      <w:r w:rsidRPr="00AB16E9">
        <w:rPr>
          <w:rFonts w:ascii="Arial" w:hAnsi="Arial" w:cs="Arial"/>
          <w:color w:val="auto"/>
          <w:sz w:val="22"/>
          <w:szCs w:val="22"/>
        </w:rPr>
        <w:t xml:space="preserve"> or customers to third parties.</w:t>
      </w:r>
    </w:p>
    <w:p w14:paraId="65EE5607" w14:textId="77777777" w:rsidR="00287947" w:rsidRPr="00AB16E9" w:rsidRDefault="00287947" w:rsidP="00287947">
      <w:pPr>
        <w:pStyle w:val="Default"/>
        <w:numPr>
          <w:ilvl w:val="0"/>
          <w:numId w:val="2"/>
        </w:numPr>
        <w:rPr>
          <w:rFonts w:ascii="Arial" w:hAnsi="Arial" w:cs="Arial"/>
          <w:color w:val="auto"/>
          <w:sz w:val="22"/>
          <w:szCs w:val="22"/>
        </w:rPr>
      </w:pPr>
      <w:r w:rsidRPr="00AB16E9">
        <w:rPr>
          <w:rFonts w:ascii="Arial" w:hAnsi="Arial" w:cs="Arial"/>
          <w:color w:val="auto"/>
          <w:sz w:val="22"/>
          <w:szCs w:val="22"/>
        </w:rPr>
        <w:t>Working for a competitor without permission.</w:t>
      </w:r>
    </w:p>
    <w:p w14:paraId="036736AB" w14:textId="77777777" w:rsidR="00287947" w:rsidRPr="00AB16E9" w:rsidRDefault="00287947" w:rsidP="00287947">
      <w:pPr>
        <w:pStyle w:val="Default"/>
        <w:numPr>
          <w:ilvl w:val="0"/>
          <w:numId w:val="2"/>
        </w:numPr>
        <w:rPr>
          <w:rFonts w:ascii="Arial" w:hAnsi="Arial" w:cs="Arial"/>
          <w:color w:val="auto"/>
          <w:sz w:val="22"/>
          <w:szCs w:val="22"/>
        </w:rPr>
      </w:pPr>
      <w:r w:rsidRPr="00AB16E9">
        <w:rPr>
          <w:rFonts w:ascii="Arial" w:hAnsi="Arial" w:cs="Arial"/>
          <w:color w:val="auto"/>
          <w:sz w:val="22"/>
          <w:szCs w:val="22"/>
        </w:rPr>
        <w:t>Engaging in an unauthorised activity which conflicts with the interests of the Company or its clients or customers.</w:t>
      </w:r>
    </w:p>
    <w:p w14:paraId="29A8F5B8" w14:textId="77777777" w:rsidR="00287947" w:rsidRPr="00AB16E9" w:rsidRDefault="00287947" w:rsidP="00287947">
      <w:pPr>
        <w:pStyle w:val="Default"/>
        <w:numPr>
          <w:ilvl w:val="0"/>
          <w:numId w:val="2"/>
        </w:numPr>
        <w:rPr>
          <w:rFonts w:ascii="Arial" w:hAnsi="Arial" w:cs="Arial"/>
          <w:color w:val="auto"/>
          <w:sz w:val="22"/>
          <w:szCs w:val="22"/>
        </w:rPr>
      </w:pPr>
      <w:r w:rsidRPr="00AB16E9">
        <w:rPr>
          <w:rFonts w:ascii="Arial" w:hAnsi="Arial" w:cs="Arial"/>
          <w:color w:val="auto"/>
          <w:sz w:val="22"/>
          <w:szCs w:val="22"/>
        </w:rPr>
        <w:t>Breaching copyright or any other proprietary interest belonging to the Company.</w:t>
      </w:r>
    </w:p>
    <w:p w14:paraId="51E76524" w14:textId="77777777" w:rsidR="00287947" w:rsidRPr="00AB16E9" w:rsidRDefault="00287947" w:rsidP="00287947">
      <w:pPr>
        <w:pStyle w:val="Default"/>
        <w:numPr>
          <w:ilvl w:val="0"/>
          <w:numId w:val="2"/>
        </w:numPr>
        <w:rPr>
          <w:rFonts w:ascii="Arial" w:hAnsi="Arial" w:cs="Arial"/>
          <w:color w:val="auto"/>
          <w:sz w:val="22"/>
          <w:szCs w:val="22"/>
        </w:rPr>
      </w:pPr>
      <w:r w:rsidRPr="00AB16E9">
        <w:rPr>
          <w:rFonts w:ascii="Arial" w:hAnsi="Arial" w:cs="Arial"/>
          <w:color w:val="auto"/>
          <w:sz w:val="22"/>
          <w:szCs w:val="22"/>
        </w:rPr>
        <w:t>Knowingly breaking a legal requirement in connection with employment.</w:t>
      </w:r>
    </w:p>
    <w:p w14:paraId="351FF2FD" w14:textId="77777777" w:rsidR="00287947" w:rsidRPr="00AB16E9" w:rsidRDefault="00287947" w:rsidP="00287947">
      <w:pPr>
        <w:pStyle w:val="Default"/>
        <w:numPr>
          <w:ilvl w:val="0"/>
          <w:numId w:val="2"/>
        </w:numPr>
        <w:rPr>
          <w:rFonts w:ascii="Arial" w:hAnsi="Arial" w:cs="Arial"/>
          <w:color w:val="auto"/>
          <w:sz w:val="22"/>
          <w:szCs w:val="22"/>
        </w:rPr>
      </w:pPr>
      <w:r w:rsidRPr="00AB16E9">
        <w:rPr>
          <w:rFonts w:ascii="Arial" w:hAnsi="Arial" w:cs="Arial"/>
          <w:color w:val="auto"/>
          <w:sz w:val="22"/>
          <w:szCs w:val="22"/>
        </w:rPr>
        <w:t>Bringing the Company into serious disrepute, even if done in the employee’s own time.</w:t>
      </w:r>
    </w:p>
    <w:p w14:paraId="25B9B6BE" w14:textId="77777777" w:rsidR="00287947" w:rsidRPr="00AB16E9" w:rsidRDefault="00287947" w:rsidP="00287947">
      <w:pPr>
        <w:pStyle w:val="ListParagraph"/>
        <w:numPr>
          <w:ilvl w:val="0"/>
          <w:numId w:val="2"/>
        </w:numPr>
        <w:jc w:val="both"/>
        <w:rPr>
          <w:rFonts w:ascii="Arial" w:hAnsi="Arial" w:cs="Arial"/>
          <w:sz w:val="22"/>
          <w:szCs w:val="22"/>
        </w:rPr>
      </w:pPr>
      <w:r w:rsidRPr="00AB16E9">
        <w:rPr>
          <w:rFonts w:ascii="Arial" w:hAnsi="Arial" w:cs="Arial"/>
          <w:sz w:val="22"/>
          <w:szCs w:val="22"/>
        </w:rPr>
        <w:t>Unauthorised absence, including failure to return from a period of annual leave or other approved leave of absence</w:t>
      </w:r>
    </w:p>
    <w:p w14:paraId="60A460E7" w14:textId="77777777" w:rsidR="00287947" w:rsidRPr="00AB16E9" w:rsidRDefault="00287947" w:rsidP="00287947">
      <w:pPr>
        <w:pStyle w:val="Default"/>
        <w:ind w:left="360"/>
        <w:rPr>
          <w:rFonts w:ascii="Arial" w:hAnsi="Arial" w:cs="Arial"/>
          <w:color w:val="auto"/>
          <w:sz w:val="22"/>
          <w:szCs w:val="22"/>
        </w:rPr>
      </w:pPr>
    </w:p>
    <w:p w14:paraId="1D265B81" w14:textId="77777777" w:rsidR="00287947" w:rsidRPr="00AB16E9" w:rsidRDefault="00287947" w:rsidP="00287947">
      <w:pPr>
        <w:jc w:val="both"/>
        <w:rPr>
          <w:rFonts w:ascii="Arial" w:hAnsi="Arial" w:cs="Arial"/>
          <w:sz w:val="22"/>
          <w:szCs w:val="22"/>
        </w:rPr>
      </w:pPr>
      <w:r w:rsidRPr="00AB16E9">
        <w:rPr>
          <w:rFonts w:ascii="Arial" w:hAnsi="Arial" w:cs="Arial"/>
          <w:sz w:val="22"/>
          <w:szCs w:val="22"/>
        </w:rPr>
        <w:t>The above is intended as a guide and is not an exhaustive list.</w:t>
      </w:r>
    </w:p>
    <w:p w14:paraId="639138AE" w14:textId="77777777" w:rsidR="00287947" w:rsidRPr="00AB16E9" w:rsidRDefault="00287947" w:rsidP="00287947">
      <w:pPr>
        <w:jc w:val="both"/>
        <w:rPr>
          <w:rFonts w:ascii="Arial" w:hAnsi="Arial" w:cs="Arial"/>
          <w:sz w:val="22"/>
          <w:szCs w:val="22"/>
        </w:rPr>
      </w:pPr>
    </w:p>
    <w:p w14:paraId="55385CBA" w14:textId="77777777" w:rsidR="00287947" w:rsidRPr="00AB16E9" w:rsidRDefault="00287947" w:rsidP="00287947">
      <w:pPr>
        <w:pStyle w:val="Default"/>
        <w:rPr>
          <w:rFonts w:ascii="Arial" w:hAnsi="Arial" w:cs="Arial"/>
          <w:b/>
          <w:color w:val="auto"/>
          <w:sz w:val="22"/>
          <w:szCs w:val="22"/>
        </w:rPr>
      </w:pPr>
      <w:r w:rsidRPr="00AB16E9">
        <w:rPr>
          <w:rFonts w:ascii="Arial" w:hAnsi="Arial" w:cs="Arial"/>
          <w:b/>
          <w:color w:val="auto"/>
          <w:sz w:val="22"/>
          <w:szCs w:val="22"/>
        </w:rPr>
        <w:t>Alternative disciplinary sanction</w:t>
      </w:r>
    </w:p>
    <w:p w14:paraId="6E4A2C86" w14:textId="77777777" w:rsidR="00287947" w:rsidRPr="00AB16E9" w:rsidRDefault="00287947" w:rsidP="00287947">
      <w:pPr>
        <w:pStyle w:val="Default"/>
        <w:rPr>
          <w:rFonts w:ascii="Arial" w:hAnsi="Arial" w:cs="Arial"/>
          <w:b/>
          <w:color w:val="auto"/>
          <w:sz w:val="22"/>
          <w:szCs w:val="22"/>
        </w:rPr>
      </w:pPr>
    </w:p>
    <w:p w14:paraId="2E9B1288" w14:textId="77777777" w:rsidR="00287947" w:rsidRPr="00AB16E9" w:rsidRDefault="00287947" w:rsidP="00287947">
      <w:pPr>
        <w:pStyle w:val="Default"/>
        <w:rPr>
          <w:rFonts w:ascii="Arial" w:hAnsi="Arial" w:cs="Arial"/>
          <w:color w:val="auto"/>
          <w:sz w:val="22"/>
          <w:szCs w:val="22"/>
        </w:rPr>
      </w:pPr>
      <w:r w:rsidRPr="00AB16E9">
        <w:rPr>
          <w:rFonts w:ascii="Arial" w:hAnsi="Arial" w:cs="Arial"/>
          <w:color w:val="auto"/>
          <w:sz w:val="22"/>
          <w:szCs w:val="22"/>
        </w:rPr>
        <w:t>As an alternative to issuing a final written warning or as an alternative to dismissal, the Company reserves the right to demote an employee for a fixed period, but for no longer than [three] months.  This will be done by notice in writing to the employee.  The Company also reserves the right to impose a reduction in the employee’s salary for the period of demotion and the written notice will detail any changes to the employee’s terms and conditions of employment arising from such demotion.  In particular, the notice will give details of any reduction to salary and/or loss of benefits arising from the demotion.</w:t>
      </w:r>
    </w:p>
    <w:p w14:paraId="0E22BD02" w14:textId="77777777" w:rsidR="00287947" w:rsidRPr="00AB16E9" w:rsidRDefault="00287947" w:rsidP="00287947">
      <w:pPr>
        <w:pStyle w:val="Default"/>
        <w:rPr>
          <w:rFonts w:ascii="Arial" w:hAnsi="Arial" w:cs="Arial"/>
          <w:color w:val="auto"/>
          <w:sz w:val="22"/>
          <w:szCs w:val="22"/>
        </w:rPr>
      </w:pPr>
    </w:p>
    <w:p w14:paraId="65B9A1C8" w14:textId="77777777" w:rsidR="00287947" w:rsidRPr="00AB16E9" w:rsidRDefault="00287947" w:rsidP="00287947">
      <w:pPr>
        <w:pStyle w:val="Default"/>
        <w:rPr>
          <w:rFonts w:ascii="Arial" w:hAnsi="Arial" w:cs="Arial"/>
          <w:color w:val="auto"/>
          <w:sz w:val="22"/>
          <w:szCs w:val="22"/>
        </w:rPr>
      </w:pPr>
      <w:r w:rsidRPr="00AB16E9">
        <w:rPr>
          <w:rFonts w:ascii="Arial" w:hAnsi="Arial" w:cs="Arial"/>
          <w:color w:val="auto"/>
          <w:sz w:val="22"/>
          <w:szCs w:val="22"/>
        </w:rPr>
        <w:lastRenderedPageBreak/>
        <w:t>Where demotion is used as an alternative to summary dismissal for gross misconduct, the Company may also issue the employee with a final written warning.</w:t>
      </w:r>
    </w:p>
    <w:p w14:paraId="1D806E5E" w14:textId="77777777" w:rsidR="00287947" w:rsidRPr="00AB16E9" w:rsidRDefault="00287947" w:rsidP="00287947">
      <w:pPr>
        <w:pStyle w:val="Default"/>
        <w:rPr>
          <w:rFonts w:ascii="Arial" w:hAnsi="Arial" w:cs="Arial"/>
          <w:color w:val="auto"/>
          <w:sz w:val="22"/>
          <w:szCs w:val="22"/>
        </w:rPr>
      </w:pPr>
    </w:p>
    <w:p w14:paraId="6316D786" w14:textId="77777777" w:rsidR="00287947" w:rsidRPr="00AB16E9" w:rsidRDefault="00287947" w:rsidP="00287947">
      <w:pPr>
        <w:pStyle w:val="Default"/>
        <w:rPr>
          <w:rFonts w:ascii="Arial" w:hAnsi="Arial" w:cs="Arial"/>
          <w:color w:val="auto"/>
          <w:sz w:val="22"/>
          <w:szCs w:val="22"/>
        </w:rPr>
      </w:pPr>
      <w:r w:rsidRPr="00AB16E9">
        <w:rPr>
          <w:rFonts w:ascii="Arial" w:hAnsi="Arial" w:cs="Arial"/>
          <w:color w:val="auto"/>
          <w:sz w:val="22"/>
          <w:szCs w:val="22"/>
        </w:rPr>
        <w:t>This section of the disciplinary procedure is contractual.</w:t>
      </w:r>
    </w:p>
    <w:p w14:paraId="7E57258A" w14:textId="77777777" w:rsidR="00287947" w:rsidRPr="00BC58D6" w:rsidRDefault="00287947" w:rsidP="00287947">
      <w:pPr>
        <w:pStyle w:val="Default"/>
      </w:pPr>
    </w:p>
    <w:p w14:paraId="7048149E" w14:textId="77777777" w:rsidR="00287947" w:rsidRDefault="00287947" w:rsidP="00287947">
      <w:pPr>
        <w:jc w:val="both"/>
        <w:rPr>
          <w:rFonts w:ascii="Arial" w:hAnsi="Arial" w:cs="Arial"/>
          <w:sz w:val="22"/>
          <w:szCs w:val="22"/>
        </w:rPr>
      </w:pPr>
    </w:p>
    <w:p w14:paraId="184BEA69" w14:textId="77777777" w:rsidR="00287947" w:rsidRDefault="00287947" w:rsidP="00287947">
      <w:pPr>
        <w:jc w:val="both"/>
        <w:rPr>
          <w:rFonts w:ascii="Arial" w:hAnsi="Arial" w:cs="Arial"/>
          <w:b/>
          <w:sz w:val="22"/>
          <w:szCs w:val="22"/>
        </w:rPr>
      </w:pPr>
    </w:p>
    <w:p w14:paraId="336C7F1C" w14:textId="77777777" w:rsidR="00287947" w:rsidRDefault="00287947" w:rsidP="00287947">
      <w:pPr>
        <w:pStyle w:val="Heading7"/>
        <w:spacing w:before="0" w:after="0"/>
        <w:jc w:val="both"/>
        <w:rPr>
          <w:rFonts w:ascii="Arial" w:hAnsi="Arial" w:cs="Arial"/>
          <w:b/>
          <w:sz w:val="22"/>
          <w:szCs w:val="22"/>
        </w:rPr>
      </w:pPr>
      <w:r>
        <w:rPr>
          <w:rFonts w:ascii="Arial" w:hAnsi="Arial" w:cs="Arial"/>
          <w:b/>
          <w:sz w:val="22"/>
          <w:szCs w:val="22"/>
        </w:rPr>
        <w:t>Suspension</w:t>
      </w:r>
    </w:p>
    <w:p w14:paraId="64551B27" w14:textId="77777777" w:rsidR="00287947" w:rsidRDefault="00287947" w:rsidP="00287947">
      <w:pPr>
        <w:jc w:val="both"/>
        <w:rPr>
          <w:rFonts w:ascii="Arial" w:hAnsi="Arial" w:cs="Arial"/>
          <w:sz w:val="22"/>
          <w:szCs w:val="22"/>
        </w:rPr>
      </w:pPr>
    </w:p>
    <w:p w14:paraId="2FFF9A09" w14:textId="19E9099F" w:rsidR="00287947" w:rsidRDefault="00287947" w:rsidP="00287947">
      <w:pPr>
        <w:jc w:val="both"/>
        <w:rPr>
          <w:rFonts w:ascii="Arial" w:hAnsi="Arial" w:cs="Arial"/>
          <w:sz w:val="22"/>
          <w:szCs w:val="22"/>
        </w:rPr>
      </w:pPr>
      <w:r>
        <w:rPr>
          <w:rFonts w:ascii="Arial" w:hAnsi="Arial" w:cs="Arial"/>
          <w:sz w:val="22"/>
          <w:szCs w:val="22"/>
        </w:rPr>
        <w:t>In the event of serious or gross misconduct, an employee may be suspended while a full investigation is carried out. Such suspension will be on full basic pay. Suspension is a neutral act, which does not imply guilt or blame, and will be for as short a period as possible.  Suspension is not considered a disciplinary action.</w:t>
      </w:r>
    </w:p>
    <w:p w14:paraId="7BC51033" w14:textId="77777777" w:rsidR="00287947" w:rsidRDefault="00287947" w:rsidP="00287947">
      <w:pPr>
        <w:pStyle w:val="Heading7"/>
        <w:spacing w:before="0" w:after="0"/>
        <w:jc w:val="both"/>
        <w:rPr>
          <w:rFonts w:ascii="Arial" w:hAnsi="Arial" w:cs="Arial"/>
          <w:b/>
          <w:sz w:val="22"/>
          <w:szCs w:val="22"/>
        </w:rPr>
      </w:pPr>
    </w:p>
    <w:p w14:paraId="520B78ED" w14:textId="77777777" w:rsidR="00287947" w:rsidRDefault="00287947" w:rsidP="00287947">
      <w:pPr>
        <w:pStyle w:val="Heading7"/>
        <w:spacing w:before="0" w:after="0"/>
        <w:jc w:val="both"/>
        <w:rPr>
          <w:rFonts w:ascii="Arial" w:hAnsi="Arial" w:cs="Arial"/>
          <w:b/>
          <w:sz w:val="22"/>
          <w:szCs w:val="22"/>
        </w:rPr>
      </w:pPr>
      <w:r>
        <w:rPr>
          <w:rFonts w:ascii="Arial" w:hAnsi="Arial" w:cs="Arial"/>
          <w:b/>
          <w:sz w:val="22"/>
          <w:szCs w:val="22"/>
        </w:rPr>
        <w:t>Appeals</w:t>
      </w:r>
    </w:p>
    <w:p w14:paraId="1D2AF471" w14:textId="77777777" w:rsidR="00287947" w:rsidRDefault="00287947" w:rsidP="00287947">
      <w:pPr>
        <w:jc w:val="both"/>
        <w:rPr>
          <w:rFonts w:ascii="Arial" w:hAnsi="Arial" w:cs="Arial"/>
          <w:sz w:val="22"/>
          <w:szCs w:val="22"/>
        </w:rPr>
      </w:pPr>
    </w:p>
    <w:p w14:paraId="13F04C73" w14:textId="1FC724F9" w:rsidR="00287947" w:rsidRDefault="00287947" w:rsidP="00287947">
      <w:pPr>
        <w:jc w:val="both"/>
        <w:rPr>
          <w:rFonts w:ascii="Arial" w:hAnsi="Arial" w:cs="Arial"/>
          <w:sz w:val="22"/>
          <w:szCs w:val="22"/>
        </w:rPr>
      </w:pPr>
      <w:r>
        <w:rPr>
          <w:rFonts w:ascii="Arial" w:hAnsi="Arial" w:cs="Arial"/>
          <w:sz w:val="22"/>
          <w:szCs w:val="22"/>
        </w:rPr>
        <w:t xml:space="preserve">An employee may appeal against any disciplinary decision, including dismissal, to </w:t>
      </w:r>
      <w:r w:rsidR="00C84148">
        <w:rPr>
          <w:rFonts w:ascii="Arial" w:hAnsi="Arial" w:cs="Arial"/>
          <w:sz w:val="22"/>
          <w:szCs w:val="22"/>
        </w:rPr>
        <w:t xml:space="preserve">the </w:t>
      </w:r>
      <w:r>
        <w:rPr>
          <w:rFonts w:ascii="Arial" w:hAnsi="Arial" w:cs="Arial"/>
          <w:sz w:val="22"/>
          <w:szCs w:val="22"/>
        </w:rPr>
        <w:t xml:space="preserve">Director of the Company within five working days of the decision.  Appeals should be made in writing and state the grounds for appeal.  The employee will be invited to attend an appeal hearing chaired by </w:t>
      </w:r>
      <w:r w:rsidR="00C84148">
        <w:rPr>
          <w:rFonts w:ascii="Arial" w:hAnsi="Arial" w:cs="Arial"/>
          <w:sz w:val="22"/>
          <w:szCs w:val="22"/>
        </w:rPr>
        <w:t>the Director or the General or Deputy Manager.</w:t>
      </w:r>
    </w:p>
    <w:p w14:paraId="04B19081" w14:textId="77777777" w:rsidR="00287947" w:rsidRDefault="00287947" w:rsidP="00287947">
      <w:pPr>
        <w:jc w:val="both"/>
        <w:rPr>
          <w:rFonts w:ascii="Arial" w:hAnsi="Arial" w:cs="Arial"/>
          <w:sz w:val="22"/>
          <w:szCs w:val="22"/>
        </w:rPr>
      </w:pPr>
    </w:p>
    <w:p w14:paraId="2B01453C" w14:textId="77777777" w:rsidR="00287947" w:rsidRDefault="00287947" w:rsidP="00287947">
      <w:pPr>
        <w:jc w:val="both"/>
        <w:rPr>
          <w:rFonts w:ascii="Arial" w:hAnsi="Arial" w:cs="Arial"/>
          <w:i/>
          <w:sz w:val="22"/>
          <w:szCs w:val="22"/>
        </w:rPr>
      </w:pPr>
      <w:r>
        <w:rPr>
          <w:rFonts w:ascii="Arial" w:hAnsi="Arial" w:cs="Arial"/>
          <w:sz w:val="22"/>
          <w:szCs w:val="22"/>
        </w:rPr>
        <w:t xml:space="preserve">At the appeal hearing, the employee will again be given the chance to state his or her case and will have the right to be accompanied by a trade union official, a trade union representative or a fellow employee of his or her choice. </w:t>
      </w:r>
      <w:r>
        <w:rPr>
          <w:rFonts w:ascii="Arial" w:hAnsi="Arial" w:cs="Arial"/>
          <w:i/>
          <w:sz w:val="22"/>
          <w:szCs w:val="22"/>
        </w:rPr>
        <w:t xml:space="preserve"> </w:t>
      </w:r>
    </w:p>
    <w:p w14:paraId="6AC9D441" w14:textId="77777777" w:rsidR="00287947" w:rsidRDefault="00287947" w:rsidP="00287947">
      <w:pPr>
        <w:jc w:val="both"/>
        <w:rPr>
          <w:rFonts w:ascii="Arial" w:hAnsi="Arial" w:cs="Arial"/>
          <w:i/>
          <w:sz w:val="22"/>
          <w:szCs w:val="22"/>
        </w:rPr>
      </w:pPr>
    </w:p>
    <w:p w14:paraId="5BE0AA10" w14:textId="77777777" w:rsidR="00287947" w:rsidRDefault="00287947" w:rsidP="00287947">
      <w:pPr>
        <w:jc w:val="both"/>
        <w:rPr>
          <w:rFonts w:ascii="Arial" w:hAnsi="Arial" w:cs="Arial"/>
          <w:sz w:val="22"/>
          <w:szCs w:val="22"/>
        </w:rPr>
      </w:pPr>
      <w:r>
        <w:rPr>
          <w:rFonts w:ascii="Arial" w:hAnsi="Arial" w:cs="Arial"/>
          <w:sz w:val="22"/>
          <w:szCs w:val="22"/>
        </w:rPr>
        <w:t>Following the appeal hearing, the employee will be informed in writing of the results of the hearing.  The Company’s decision on an appeal will be final.</w:t>
      </w:r>
    </w:p>
    <w:p w14:paraId="54E909BE" w14:textId="77777777" w:rsidR="00287947" w:rsidRDefault="00287947" w:rsidP="00287947">
      <w:pPr>
        <w:autoSpaceDE w:val="0"/>
        <w:autoSpaceDN w:val="0"/>
        <w:adjustRightInd w:val="0"/>
      </w:pPr>
      <w:r>
        <w:rPr>
          <w:b/>
        </w:rPr>
        <w:t xml:space="preserve"> </w:t>
      </w:r>
    </w:p>
    <w:p w14:paraId="0B27A760" w14:textId="77777777" w:rsidR="00287947" w:rsidRPr="00AB16E9" w:rsidRDefault="00287947" w:rsidP="00287947">
      <w:pPr>
        <w:jc w:val="both"/>
        <w:rPr>
          <w:rFonts w:ascii="Arial" w:hAnsi="Arial" w:cs="Arial"/>
          <w:b/>
          <w:sz w:val="22"/>
        </w:rPr>
      </w:pPr>
      <w:r w:rsidRPr="00AB16E9">
        <w:rPr>
          <w:rFonts w:ascii="Arial" w:hAnsi="Arial" w:cs="Arial"/>
          <w:b/>
          <w:sz w:val="22"/>
        </w:rPr>
        <w:t>Employees with short service</w:t>
      </w:r>
    </w:p>
    <w:p w14:paraId="0B4CD031" w14:textId="77777777" w:rsidR="00287947" w:rsidRPr="00AB16E9" w:rsidRDefault="00287947" w:rsidP="00287947">
      <w:pPr>
        <w:jc w:val="both"/>
        <w:rPr>
          <w:rFonts w:ascii="Arial" w:hAnsi="Arial" w:cs="Arial"/>
          <w:b/>
          <w:sz w:val="22"/>
          <w:u w:val="single"/>
        </w:rPr>
      </w:pPr>
    </w:p>
    <w:p w14:paraId="1CDB91C3" w14:textId="77777777" w:rsidR="00287947" w:rsidRPr="00AB16E9" w:rsidRDefault="00287947" w:rsidP="00287947">
      <w:pPr>
        <w:jc w:val="both"/>
        <w:rPr>
          <w:rFonts w:ascii="Arial" w:hAnsi="Arial" w:cs="Arial"/>
          <w:sz w:val="22"/>
        </w:rPr>
      </w:pPr>
      <w:r w:rsidRPr="00AB16E9">
        <w:rPr>
          <w:rFonts w:ascii="Arial" w:hAnsi="Arial" w:cs="Arial"/>
          <w:sz w:val="22"/>
        </w:rPr>
        <w:t>This disciplinary procedure does not apply to any employee who has been employed by the Company for less than two years.</w:t>
      </w:r>
    </w:p>
    <w:p w14:paraId="2E73B4E4" w14:textId="77777777" w:rsidR="00287947" w:rsidRPr="00532073" w:rsidRDefault="00287947" w:rsidP="00287947">
      <w:pPr>
        <w:jc w:val="both"/>
        <w:rPr>
          <w:rFonts w:ascii="Arial" w:hAnsi="Arial" w:cs="Arial"/>
          <w:sz w:val="22"/>
        </w:rPr>
      </w:pPr>
    </w:p>
    <w:p w14:paraId="27EF5A82" w14:textId="77777777" w:rsidR="00287947" w:rsidRDefault="00287947" w:rsidP="00287947">
      <w:pPr>
        <w:pStyle w:val="Heading1"/>
        <w:jc w:val="center"/>
        <w:rPr>
          <w:rFonts w:ascii="Arial" w:hAnsi="Arial" w:cs="Arial"/>
          <w:sz w:val="22"/>
          <w:u w:val="single"/>
        </w:rPr>
      </w:pPr>
      <w:r>
        <w:rPr>
          <w:rFonts w:ascii="Arial" w:hAnsi="Arial" w:cs="Arial"/>
          <w:sz w:val="22"/>
          <w:u w:val="single"/>
        </w:rPr>
        <w:br w:type="page"/>
      </w:r>
      <w:r>
        <w:rPr>
          <w:rFonts w:ascii="Arial" w:hAnsi="Arial" w:cs="Arial"/>
          <w:sz w:val="22"/>
          <w:u w:val="single"/>
        </w:rPr>
        <w:lastRenderedPageBreak/>
        <w:t>APPENDIX 2 - GRIEVANCE PROCEDURE</w:t>
      </w:r>
    </w:p>
    <w:p w14:paraId="246FF23D" w14:textId="77777777" w:rsidR="00287947" w:rsidRDefault="00287947" w:rsidP="00287947">
      <w:pPr>
        <w:jc w:val="both"/>
        <w:rPr>
          <w:rFonts w:ascii="Arial" w:hAnsi="Arial" w:cs="Arial"/>
          <w:sz w:val="22"/>
          <w:u w:val="single"/>
        </w:rPr>
      </w:pPr>
    </w:p>
    <w:p w14:paraId="75ACCCCC" w14:textId="77777777" w:rsidR="00287947" w:rsidRDefault="00287947" w:rsidP="00287947">
      <w:pPr>
        <w:pStyle w:val="Heading1"/>
        <w:jc w:val="both"/>
        <w:rPr>
          <w:rFonts w:ascii="Arial" w:hAnsi="Arial"/>
          <w:sz w:val="22"/>
          <w:szCs w:val="22"/>
          <w:u w:val="single"/>
        </w:rPr>
      </w:pPr>
      <w:r>
        <w:rPr>
          <w:rFonts w:ascii="Arial" w:hAnsi="Arial"/>
          <w:sz w:val="22"/>
          <w:szCs w:val="22"/>
          <w:u w:val="single"/>
        </w:rPr>
        <w:t>Object</w:t>
      </w:r>
    </w:p>
    <w:p w14:paraId="0139A89F" w14:textId="77777777" w:rsidR="00287947" w:rsidRDefault="00287947" w:rsidP="00287947">
      <w:pPr>
        <w:pStyle w:val="BodyText"/>
        <w:jc w:val="both"/>
        <w:rPr>
          <w:rFonts w:ascii="Arial" w:hAnsi="Arial"/>
          <w:sz w:val="22"/>
          <w:szCs w:val="22"/>
        </w:rPr>
      </w:pPr>
    </w:p>
    <w:p w14:paraId="1C068EA4" w14:textId="3D69A13F" w:rsidR="00287947" w:rsidRPr="00AB16E9" w:rsidRDefault="00287947" w:rsidP="00287947">
      <w:pPr>
        <w:pStyle w:val="BodyText"/>
        <w:jc w:val="both"/>
        <w:rPr>
          <w:rFonts w:ascii="Arial" w:hAnsi="Arial"/>
          <w:sz w:val="22"/>
          <w:szCs w:val="22"/>
        </w:rPr>
      </w:pPr>
      <w:r>
        <w:rPr>
          <w:rFonts w:ascii="Arial" w:hAnsi="Arial"/>
          <w:sz w:val="22"/>
          <w:szCs w:val="22"/>
        </w:rPr>
        <w:t xml:space="preserve">The object of the procedure is to provide an employee who considers that he or she has a grievance with an opportunity to have it examined quickly and effectively, and where a grievance is deemed to exist, to have it resolved, if possible, at the earliest practicable opportunity. </w:t>
      </w:r>
      <w:r w:rsidRPr="00AB16E9">
        <w:rPr>
          <w:rFonts w:ascii="Arial" w:hAnsi="Arial"/>
          <w:sz w:val="22"/>
          <w:szCs w:val="22"/>
        </w:rPr>
        <w:t>Most issues or grievances can be settled informally with line managers and employees should aim to settle their grievances in this way if possible. This procedure is designed to deal with those issues that need to be approached on a more formal basis.</w:t>
      </w:r>
    </w:p>
    <w:p w14:paraId="429AE9DE" w14:textId="77777777" w:rsidR="00287947" w:rsidRPr="00AB16E9" w:rsidRDefault="00287947" w:rsidP="00287947">
      <w:pPr>
        <w:pStyle w:val="BodyText"/>
        <w:jc w:val="both"/>
        <w:rPr>
          <w:rFonts w:ascii="Arial" w:hAnsi="Arial"/>
          <w:sz w:val="22"/>
          <w:szCs w:val="22"/>
        </w:rPr>
      </w:pPr>
    </w:p>
    <w:p w14:paraId="4C0AC925" w14:textId="77777777" w:rsidR="00287947" w:rsidRDefault="00287947" w:rsidP="00287947">
      <w:pPr>
        <w:jc w:val="both"/>
        <w:rPr>
          <w:rFonts w:ascii="Arial" w:hAnsi="Arial" w:cs="Arial"/>
          <w:sz w:val="22"/>
          <w:szCs w:val="22"/>
        </w:rPr>
      </w:pPr>
      <w:r>
        <w:rPr>
          <w:rFonts w:ascii="Arial" w:hAnsi="Arial" w:cs="Arial"/>
          <w:sz w:val="22"/>
          <w:szCs w:val="22"/>
        </w:rPr>
        <w:t xml:space="preserve">This grievance procedure is </w:t>
      </w:r>
      <w:r>
        <w:rPr>
          <w:rFonts w:ascii="Arial" w:hAnsi="Arial" w:cs="Arial"/>
          <w:sz w:val="22"/>
          <w:szCs w:val="22"/>
          <w:u w:val="single"/>
        </w:rPr>
        <w:t>entirely non-contractual</w:t>
      </w:r>
      <w:r>
        <w:rPr>
          <w:rFonts w:ascii="Arial" w:hAnsi="Arial" w:cs="Arial"/>
          <w:sz w:val="22"/>
          <w:szCs w:val="22"/>
        </w:rPr>
        <w:t xml:space="preserve"> and does not form part of an employee’s contract of employment.</w:t>
      </w:r>
    </w:p>
    <w:p w14:paraId="54D36A5B" w14:textId="77777777" w:rsidR="00287947" w:rsidRDefault="00287947" w:rsidP="00287947">
      <w:pPr>
        <w:pStyle w:val="BodyText"/>
        <w:jc w:val="both"/>
        <w:rPr>
          <w:rFonts w:ascii="Arial" w:hAnsi="Arial"/>
          <w:sz w:val="22"/>
          <w:szCs w:val="22"/>
        </w:rPr>
      </w:pPr>
    </w:p>
    <w:p w14:paraId="4DA3FDB3" w14:textId="77777777" w:rsidR="00287947" w:rsidRDefault="00287947" w:rsidP="00287947">
      <w:pPr>
        <w:pStyle w:val="Heading2"/>
        <w:numPr>
          <w:ilvl w:val="0"/>
          <w:numId w:val="0"/>
        </w:numPr>
        <w:rPr>
          <w:rFonts w:ascii="Arial" w:hAnsi="Arial" w:cs="Arial"/>
          <w:sz w:val="22"/>
          <w:szCs w:val="22"/>
          <w:u w:val="single"/>
        </w:rPr>
      </w:pPr>
      <w:r>
        <w:rPr>
          <w:rFonts w:ascii="Arial" w:hAnsi="Arial" w:cs="Arial"/>
          <w:sz w:val="22"/>
          <w:szCs w:val="22"/>
          <w:u w:val="single"/>
        </w:rPr>
        <w:t>Procedure</w:t>
      </w:r>
    </w:p>
    <w:p w14:paraId="2748914C" w14:textId="77777777" w:rsidR="00287947" w:rsidRDefault="00287947" w:rsidP="00287947">
      <w:pPr>
        <w:jc w:val="both"/>
        <w:rPr>
          <w:rFonts w:ascii="Arial" w:hAnsi="Arial" w:cs="Arial"/>
          <w:sz w:val="22"/>
          <w:szCs w:val="22"/>
        </w:rPr>
      </w:pPr>
    </w:p>
    <w:p w14:paraId="25FADF36" w14:textId="55CC89B5" w:rsidR="00287947" w:rsidRDefault="00287947" w:rsidP="00287947">
      <w:pPr>
        <w:jc w:val="both"/>
        <w:rPr>
          <w:rFonts w:ascii="Arial" w:hAnsi="Arial" w:cs="Arial"/>
          <w:sz w:val="22"/>
          <w:szCs w:val="22"/>
        </w:rPr>
      </w:pPr>
      <w:r>
        <w:rPr>
          <w:rFonts w:ascii="Arial" w:hAnsi="Arial" w:cs="Arial"/>
          <w:sz w:val="22"/>
          <w:szCs w:val="22"/>
        </w:rPr>
        <w:t>If a grievance cannot be settled informally with the relevant line manager, the employee should raise it formally. This procedure has been drawn up to establish the appropriate steps to be followed when pursuing and dealing with a formal grievance.</w:t>
      </w:r>
    </w:p>
    <w:p w14:paraId="2451E2DA" w14:textId="77777777" w:rsidR="00287947" w:rsidRDefault="00287947" w:rsidP="00287947">
      <w:pPr>
        <w:jc w:val="both"/>
        <w:rPr>
          <w:sz w:val="22"/>
          <w:szCs w:val="22"/>
        </w:rPr>
      </w:pPr>
    </w:p>
    <w:p w14:paraId="74787C90" w14:textId="77777777" w:rsidR="00287947" w:rsidRDefault="00287947" w:rsidP="00287947">
      <w:pPr>
        <w:pStyle w:val="Heading2"/>
        <w:numPr>
          <w:ilvl w:val="0"/>
          <w:numId w:val="0"/>
        </w:numPr>
        <w:rPr>
          <w:rFonts w:ascii="Arial" w:hAnsi="Arial"/>
          <w:sz w:val="22"/>
          <w:szCs w:val="22"/>
        </w:rPr>
      </w:pPr>
      <w:r>
        <w:rPr>
          <w:rFonts w:ascii="Arial" w:hAnsi="Arial"/>
          <w:sz w:val="22"/>
          <w:szCs w:val="22"/>
        </w:rPr>
        <w:t>Stage 1</w:t>
      </w:r>
    </w:p>
    <w:p w14:paraId="4D4FA96E" w14:textId="77777777" w:rsidR="00287947" w:rsidRDefault="00287947" w:rsidP="00287947">
      <w:pPr>
        <w:pStyle w:val="BodyText"/>
        <w:jc w:val="both"/>
        <w:rPr>
          <w:rFonts w:ascii="Arial" w:hAnsi="Arial"/>
          <w:sz w:val="22"/>
          <w:szCs w:val="22"/>
        </w:rPr>
      </w:pPr>
    </w:p>
    <w:p w14:paraId="0423CA64" w14:textId="7EC2EEB9" w:rsidR="00287947" w:rsidRDefault="00287947" w:rsidP="00287947">
      <w:pPr>
        <w:pStyle w:val="BodyText"/>
        <w:jc w:val="both"/>
        <w:rPr>
          <w:rFonts w:ascii="Arial" w:hAnsi="Arial"/>
          <w:sz w:val="22"/>
          <w:szCs w:val="22"/>
        </w:rPr>
      </w:pPr>
      <w:r>
        <w:rPr>
          <w:rFonts w:ascii="Arial" w:hAnsi="Arial"/>
          <w:sz w:val="22"/>
          <w:szCs w:val="22"/>
        </w:rPr>
        <w:t>In the event of the employee having a formal grievance relating to his or her employment he or she should, in the first instance, put their grievance in writing and address it to their line manager, making it clear that they wish to raise a formal grievance under the terms of this procedure. Where the grievance is against the line manager, the complaint should be addressed to an alternative manager. This grievance procedure will not be invoked unless the employee raises their grievance in accordance with these requirements.</w:t>
      </w:r>
    </w:p>
    <w:p w14:paraId="6C18013E" w14:textId="77777777" w:rsidR="00287947" w:rsidRDefault="00287947" w:rsidP="00287947">
      <w:pPr>
        <w:pStyle w:val="BodyText"/>
        <w:jc w:val="both"/>
        <w:rPr>
          <w:rFonts w:ascii="Arial" w:hAnsi="Arial"/>
          <w:sz w:val="22"/>
          <w:szCs w:val="22"/>
        </w:rPr>
      </w:pPr>
    </w:p>
    <w:p w14:paraId="6FF49A16" w14:textId="662C259A" w:rsidR="00287947" w:rsidRDefault="00CF64B9" w:rsidP="00287947">
      <w:pPr>
        <w:pStyle w:val="BodyText"/>
        <w:jc w:val="both"/>
        <w:rPr>
          <w:rFonts w:ascii="Arial" w:hAnsi="Arial" w:cs="Arial"/>
          <w:sz w:val="22"/>
          <w:szCs w:val="22"/>
        </w:rPr>
      </w:pPr>
      <w:r>
        <w:rPr>
          <w:rFonts w:ascii="Arial" w:hAnsi="Arial"/>
          <w:sz w:val="22"/>
          <w:szCs w:val="22"/>
        </w:rPr>
        <w:t>The General or Deputy M</w:t>
      </w:r>
      <w:r w:rsidR="00287947">
        <w:rPr>
          <w:rFonts w:ascii="Arial" w:hAnsi="Arial"/>
          <w:sz w:val="22"/>
          <w:szCs w:val="22"/>
        </w:rPr>
        <w:t xml:space="preserve">anager (who may not be the manager to whom the grievance was addressed) will then invite the employee to a grievance meeting to discuss the grievance and the employee has the right to be accompanied at this meeting </w:t>
      </w:r>
      <w:r w:rsidR="00287947">
        <w:rPr>
          <w:rFonts w:ascii="Arial" w:hAnsi="Arial" w:cs="Arial"/>
          <w:sz w:val="22"/>
          <w:szCs w:val="22"/>
        </w:rPr>
        <w:t>by a trade union official, a trade union representative or a fellow employee of their choice. The employee must make every effort to attend the meeting.</w:t>
      </w:r>
      <w:r w:rsidR="00287947">
        <w:rPr>
          <w:sz w:val="22"/>
          <w:szCs w:val="22"/>
        </w:rPr>
        <w:t xml:space="preserve"> </w:t>
      </w:r>
      <w:r w:rsidR="00287947">
        <w:rPr>
          <w:rFonts w:ascii="Arial" w:hAnsi="Arial" w:cs="Arial"/>
          <w:sz w:val="22"/>
          <w:szCs w:val="22"/>
        </w:rPr>
        <w:t xml:space="preserve">At the meeting, the employee will be permitted to explain their grievance and how they think it should be resolved.  </w:t>
      </w:r>
    </w:p>
    <w:p w14:paraId="15C833DB" w14:textId="77777777" w:rsidR="00287947" w:rsidRDefault="00287947" w:rsidP="00287947">
      <w:pPr>
        <w:pStyle w:val="BodyText"/>
        <w:jc w:val="both"/>
        <w:rPr>
          <w:rFonts w:ascii="Arial" w:hAnsi="Arial" w:cs="Arial"/>
          <w:sz w:val="22"/>
          <w:szCs w:val="22"/>
        </w:rPr>
      </w:pPr>
    </w:p>
    <w:p w14:paraId="3C7A27C2" w14:textId="46AB6169" w:rsidR="00287947" w:rsidRPr="00AB16E9" w:rsidRDefault="00287947" w:rsidP="00287947">
      <w:pPr>
        <w:pStyle w:val="Default"/>
        <w:rPr>
          <w:rFonts w:ascii="Arial" w:hAnsi="Arial" w:cs="Arial"/>
          <w:color w:val="auto"/>
          <w:sz w:val="22"/>
          <w:szCs w:val="22"/>
        </w:rPr>
      </w:pPr>
      <w:r w:rsidRPr="00AB16E9">
        <w:rPr>
          <w:rFonts w:ascii="Arial" w:hAnsi="Arial" w:cs="Arial"/>
          <w:color w:val="auto"/>
          <w:sz w:val="22"/>
          <w:szCs w:val="22"/>
        </w:rPr>
        <w:t>Please note that it is prohibited for employees to record (whether covertly or otherwise) the proceedings at the grievance meeting, and at any appeal meeting, without the express permission of the Company. If the Company discovers that an employee has done this covertly, he or she could be subject to disciplinary action.</w:t>
      </w:r>
    </w:p>
    <w:p w14:paraId="35541717" w14:textId="77777777" w:rsidR="00287947" w:rsidRDefault="00287947" w:rsidP="00287947">
      <w:pPr>
        <w:pStyle w:val="BodyText"/>
        <w:jc w:val="both"/>
        <w:rPr>
          <w:rFonts w:ascii="Arial" w:hAnsi="Arial" w:cs="Arial"/>
          <w:sz w:val="22"/>
          <w:szCs w:val="22"/>
        </w:rPr>
      </w:pPr>
    </w:p>
    <w:p w14:paraId="7606B07C" w14:textId="632114FE" w:rsidR="00287947" w:rsidRDefault="00287947" w:rsidP="00287947">
      <w:pPr>
        <w:pStyle w:val="BodyText"/>
        <w:jc w:val="both"/>
        <w:rPr>
          <w:rFonts w:ascii="Arial" w:hAnsi="Arial"/>
          <w:sz w:val="22"/>
          <w:szCs w:val="22"/>
        </w:rPr>
      </w:pPr>
      <w:r>
        <w:rPr>
          <w:rFonts w:ascii="Arial" w:hAnsi="Arial" w:cs="Arial"/>
          <w:sz w:val="22"/>
          <w:szCs w:val="22"/>
        </w:rPr>
        <w:t xml:space="preserve">Following the meeting, the Company will </w:t>
      </w:r>
      <w:r w:rsidR="00CF64B9">
        <w:rPr>
          <w:rFonts w:ascii="Arial" w:hAnsi="Arial" w:cs="Arial"/>
          <w:sz w:val="22"/>
          <w:szCs w:val="22"/>
        </w:rPr>
        <w:t>endeavor</w:t>
      </w:r>
      <w:r>
        <w:rPr>
          <w:rFonts w:ascii="Arial" w:hAnsi="Arial" w:cs="Arial"/>
          <w:sz w:val="22"/>
          <w:szCs w:val="22"/>
        </w:rPr>
        <w:t xml:space="preserve"> to respond to the grie</w:t>
      </w:r>
      <w:r>
        <w:rPr>
          <w:rFonts w:ascii="Arial" w:hAnsi="Arial"/>
          <w:sz w:val="22"/>
          <w:szCs w:val="22"/>
        </w:rPr>
        <w:t>vance as soon as possible and, in any case, within five working days of the grievance meeting</w:t>
      </w:r>
      <w:r w:rsidR="00CF64B9">
        <w:rPr>
          <w:rFonts w:ascii="Arial" w:hAnsi="Arial"/>
          <w:sz w:val="22"/>
          <w:szCs w:val="22"/>
        </w:rPr>
        <w:t>.</w:t>
      </w:r>
      <w:r>
        <w:rPr>
          <w:rFonts w:ascii="Arial" w:hAnsi="Arial"/>
          <w:sz w:val="22"/>
          <w:szCs w:val="22"/>
        </w:rPr>
        <w:t xml:space="preserve"> If it is not possible to respond within this </w:t>
      </w:r>
      <w:proofErr w:type="gramStart"/>
      <w:r>
        <w:rPr>
          <w:rFonts w:ascii="Arial" w:hAnsi="Arial"/>
          <w:sz w:val="22"/>
          <w:szCs w:val="22"/>
        </w:rPr>
        <w:t>time period</w:t>
      </w:r>
      <w:proofErr w:type="gramEnd"/>
      <w:r>
        <w:rPr>
          <w:rFonts w:ascii="Arial" w:hAnsi="Arial"/>
          <w:sz w:val="22"/>
          <w:szCs w:val="22"/>
        </w:rPr>
        <w:t>, the employee will be given an explanation for the delay and be told when a response can be expected.</w:t>
      </w:r>
      <w:r w:rsidR="00CF64B9">
        <w:rPr>
          <w:rFonts w:ascii="Arial" w:hAnsi="Arial"/>
          <w:sz w:val="22"/>
          <w:szCs w:val="22"/>
        </w:rPr>
        <w:t xml:space="preserve"> </w:t>
      </w:r>
      <w:r>
        <w:rPr>
          <w:rFonts w:ascii="Arial" w:hAnsi="Arial"/>
          <w:sz w:val="22"/>
          <w:szCs w:val="22"/>
        </w:rPr>
        <w:t>The employee</w:t>
      </w:r>
      <w:r>
        <w:rPr>
          <w:rFonts w:ascii="Arial" w:hAnsi="Arial" w:cs="Arial"/>
          <w:sz w:val="22"/>
          <w:szCs w:val="22"/>
        </w:rPr>
        <w:t xml:space="preserve"> will be informed in writing of the Company’s decision on the grievance and notified of their right to appeal against that decision if they are not satisfied with it.  </w:t>
      </w:r>
    </w:p>
    <w:p w14:paraId="79AD6ACC" w14:textId="77777777" w:rsidR="00287947" w:rsidRDefault="00287947" w:rsidP="00287947">
      <w:pPr>
        <w:pStyle w:val="BodyText"/>
        <w:jc w:val="both"/>
        <w:rPr>
          <w:rFonts w:ascii="Arial" w:hAnsi="Arial"/>
          <w:sz w:val="22"/>
          <w:szCs w:val="22"/>
        </w:rPr>
      </w:pPr>
    </w:p>
    <w:p w14:paraId="0CE707BA" w14:textId="77777777" w:rsidR="00287947" w:rsidRDefault="00287947" w:rsidP="00287947">
      <w:pPr>
        <w:pStyle w:val="Heading2"/>
        <w:numPr>
          <w:ilvl w:val="0"/>
          <w:numId w:val="0"/>
        </w:numPr>
        <w:rPr>
          <w:rFonts w:ascii="Arial" w:hAnsi="Arial" w:cs="Arial"/>
          <w:sz w:val="22"/>
          <w:szCs w:val="22"/>
        </w:rPr>
      </w:pPr>
      <w:r>
        <w:rPr>
          <w:rFonts w:ascii="Arial" w:hAnsi="Arial" w:cs="Arial"/>
          <w:sz w:val="22"/>
          <w:szCs w:val="22"/>
        </w:rPr>
        <w:t>Stage 2</w:t>
      </w:r>
    </w:p>
    <w:p w14:paraId="1620288A" w14:textId="77777777" w:rsidR="00287947" w:rsidRDefault="00287947" w:rsidP="00287947">
      <w:pPr>
        <w:jc w:val="both"/>
        <w:rPr>
          <w:rFonts w:ascii="Arial" w:hAnsi="Arial" w:cs="Arial"/>
          <w:sz w:val="22"/>
          <w:szCs w:val="22"/>
        </w:rPr>
      </w:pPr>
    </w:p>
    <w:p w14:paraId="6ABFF1EC" w14:textId="1947E243" w:rsidR="00287947" w:rsidRDefault="00CF64B9" w:rsidP="00287947">
      <w:pPr>
        <w:jc w:val="both"/>
        <w:rPr>
          <w:rFonts w:ascii="Arial" w:hAnsi="Arial" w:cs="Arial"/>
          <w:sz w:val="22"/>
          <w:szCs w:val="22"/>
        </w:rPr>
      </w:pPr>
      <w:r>
        <w:rPr>
          <w:rFonts w:ascii="Arial" w:hAnsi="Arial" w:cs="Arial"/>
          <w:sz w:val="22"/>
          <w:szCs w:val="22"/>
        </w:rPr>
        <w:lastRenderedPageBreak/>
        <w:t>If</w:t>
      </w:r>
      <w:r w:rsidR="00287947">
        <w:rPr>
          <w:rFonts w:ascii="Arial" w:hAnsi="Arial" w:cs="Arial"/>
          <w:sz w:val="22"/>
          <w:szCs w:val="22"/>
        </w:rPr>
        <w:t xml:space="preserve"> the employee feels his or her grievance has not been satisfactorily resolved, the employee may then appeal in writing to</w:t>
      </w:r>
      <w:r>
        <w:rPr>
          <w:rFonts w:ascii="Arial" w:hAnsi="Arial" w:cs="Arial"/>
          <w:sz w:val="22"/>
          <w:szCs w:val="22"/>
        </w:rPr>
        <w:t xml:space="preserve"> the Director or the General or Deputy manager</w:t>
      </w:r>
      <w:r w:rsidR="00287947">
        <w:rPr>
          <w:rFonts w:ascii="Arial" w:hAnsi="Arial" w:cs="Arial"/>
          <w:sz w:val="22"/>
          <w:szCs w:val="22"/>
        </w:rPr>
        <w:t xml:space="preserve"> within five working days of the grievance decision. The employee should also set out the grounds for their appeal.</w:t>
      </w:r>
    </w:p>
    <w:p w14:paraId="60B0E8FD" w14:textId="77777777" w:rsidR="00287947" w:rsidRDefault="00287947" w:rsidP="00287947">
      <w:pPr>
        <w:pStyle w:val="BodyText"/>
        <w:jc w:val="both"/>
        <w:rPr>
          <w:rFonts w:ascii="Arial" w:hAnsi="Arial" w:cs="Arial"/>
          <w:sz w:val="22"/>
          <w:szCs w:val="22"/>
        </w:rPr>
      </w:pPr>
    </w:p>
    <w:p w14:paraId="7DE70E38" w14:textId="3BB2B762" w:rsidR="00287947" w:rsidRDefault="00287947" w:rsidP="00287947">
      <w:pPr>
        <w:pStyle w:val="BodyText"/>
        <w:jc w:val="both"/>
        <w:rPr>
          <w:rFonts w:ascii="Arial" w:hAnsi="Arial"/>
          <w:sz w:val="22"/>
          <w:szCs w:val="22"/>
        </w:rPr>
      </w:pPr>
      <w:r>
        <w:rPr>
          <w:rFonts w:ascii="Arial" w:hAnsi="Arial"/>
          <w:sz w:val="22"/>
          <w:szCs w:val="22"/>
        </w:rPr>
        <w:t xml:space="preserve">On receipt of such a request, </w:t>
      </w:r>
      <w:r w:rsidR="00CF64B9">
        <w:rPr>
          <w:rFonts w:ascii="Arial" w:hAnsi="Arial"/>
          <w:sz w:val="22"/>
          <w:szCs w:val="22"/>
        </w:rPr>
        <w:t>the Director, General or Deputy Manager</w:t>
      </w:r>
      <w:r>
        <w:rPr>
          <w:rFonts w:ascii="Arial" w:hAnsi="Arial"/>
          <w:sz w:val="22"/>
          <w:szCs w:val="22"/>
        </w:rPr>
        <w:t xml:space="preserve"> (who again may not be the person to whom the appeal was addressed) shall </w:t>
      </w:r>
      <w:proofErr w:type="gramStart"/>
      <w:r>
        <w:rPr>
          <w:rFonts w:ascii="Arial" w:hAnsi="Arial"/>
          <w:sz w:val="22"/>
          <w:szCs w:val="22"/>
        </w:rPr>
        <w:t>make arrangements</w:t>
      </w:r>
      <w:proofErr w:type="gramEnd"/>
      <w:r>
        <w:rPr>
          <w:rFonts w:ascii="Arial" w:hAnsi="Arial"/>
          <w:sz w:val="22"/>
          <w:szCs w:val="22"/>
        </w:rPr>
        <w:t xml:space="preserve"> to hear the grievance at an appeal meeting and at this meeting the employee may again, if they wish, be accompanied by a trade union official, a trade union representative or a fellow employee of their choice. </w:t>
      </w:r>
    </w:p>
    <w:p w14:paraId="24197228" w14:textId="77777777" w:rsidR="00287947" w:rsidRDefault="00287947" w:rsidP="00287947">
      <w:pPr>
        <w:pStyle w:val="BodyText"/>
        <w:jc w:val="both"/>
        <w:rPr>
          <w:rFonts w:ascii="Arial" w:hAnsi="Arial"/>
          <w:sz w:val="22"/>
          <w:szCs w:val="22"/>
        </w:rPr>
      </w:pPr>
    </w:p>
    <w:p w14:paraId="7F3D2D16" w14:textId="61665979" w:rsidR="00287947" w:rsidRDefault="00287947" w:rsidP="00287947">
      <w:pPr>
        <w:pStyle w:val="BodyText"/>
        <w:jc w:val="both"/>
        <w:rPr>
          <w:rFonts w:ascii="Arial" w:hAnsi="Arial"/>
          <w:sz w:val="22"/>
          <w:szCs w:val="22"/>
        </w:rPr>
      </w:pPr>
      <w:r>
        <w:rPr>
          <w:rFonts w:ascii="Arial" w:hAnsi="Arial" w:cs="Arial"/>
          <w:sz w:val="22"/>
          <w:szCs w:val="22"/>
        </w:rPr>
        <w:t>Following the meeting</w:t>
      </w:r>
      <w:r>
        <w:rPr>
          <w:rFonts w:ascii="Arial" w:hAnsi="Arial"/>
          <w:sz w:val="22"/>
          <w:szCs w:val="22"/>
        </w:rPr>
        <w:t xml:space="preserve">, the </w:t>
      </w:r>
      <w:r w:rsidR="00CF64B9">
        <w:rPr>
          <w:rFonts w:ascii="Arial" w:hAnsi="Arial"/>
          <w:sz w:val="22"/>
          <w:szCs w:val="22"/>
        </w:rPr>
        <w:t xml:space="preserve">Director, General or Deputy Manager </w:t>
      </w:r>
      <w:r>
        <w:rPr>
          <w:rFonts w:ascii="Arial" w:hAnsi="Arial"/>
          <w:sz w:val="22"/>
          <w:szCs w:val="22"/>
        </w:rPr>
        <w:t xml:space="preserve">will endeavour to respond to the grievance as soon as possible and, in any case, within five working days of the appeal hearing. If it is not possible to respond within this </w:t>
      </w:r>
      <w:proofErr w:type="gramStart"/>
      <w:r>
        <w:rPr>
          <w:rFonts w:ascii="Arial" w:hAnsi="Arial"/>
          <w:sz w:val="22"/>
          <w:szCs w:val="22"/>
        </w:rPr>
        <w:t>time period</w:t>
      </w:r>
      <w:proofErr w:type="gramEnd"/>
      <w:r>
        <w:rPr>
          <w:rFonts w:ascii="Arial" w:hAnsi="Arial"/>
          <w:sz w:val="22"/>
          <w:szCs w:val="22"/>
        </w:rPr>
        <w:t>, the employee will be given an explanation for the delay and be told when a response can be expected. The employee</w:t>
      </w:r>
      <w:r>
        <w:rPr>
          <w:rFonts w:ascii="Arial" w:hAnsi="Arial" w:cs="Arial"/>
          <w:sz w:val="22"/>
          <w:szCs w:val="22"/>
        </w:rPr>
        <w:t xml:space="preserve"> will be informed in writing of the Company’s decision on their grievance appeal.  </w:t>
      </w:r>
    </w:p>
    <w:p w14:paraId="68F7ACE9" w14:textId="77777777" w:rsidR="00287947" w:rsidRDefault="00287947" w:rsidP="00287947">
      <w:pPr>
        <w:jc w:val="both"/>
        <w:rPr>
          <w:sz w:val="22"/>
          <w:szCs w:val="22"/>
        </w:rPr>
      </w:pPr>
    </w:p>
    <w:p w14:paraId="00B153AB" w14:textId="77777777" w:rsidR="00287947" w:rsidRDefault="00287947" w:rsidP="00287947">
      <w:pPr>
        <w:jc w:val="both"/>
        <w:rPr>
          <w:rFonts w:ascii="Arial" w:hAnsi="Arial" w:cs="Arial"/>
          <w:bCs/>
          <w:sz w:val="22"/>
          <w:szCs w:val="22"/>
        </w:rPr>
      </w:pPr>
      <w:r>
        <w:rPr>
          <w:rFonts w:ascii="Arial" w:hAnsi="Arial" w:cs="Arial"/>
          <w:sz w:val="22"/>
          <w:szCs w:val="22"/>
        </w:rPr>
        <w:t xml:space="preserve">This is the final stage of the grievance procedure </w:t>
      </w:r>
      <w:r>
        <w:rPr>
          <w:rFonts w:ascii="Arial" w:hAnsi="Arial" w:cs="Arial"/>
          <w:bCs/>
          <w:sz w:val="22"/>
          <w:szCs w:val="22"/>
        </w:rPr>
        <w:t>and the Company’s decision shall be final.</w:t>
      </w:r>
    </w:p>
    <w:p w14:paraId="2DE3859D" w14:textId="77777777" w:rsidR="00287947" w:rsidRDefault="00287947" w:rsidP="00287947">
      <w:pPr>
        <w:jc w:val="both"/>
        <w:rPr>
          <w:rFonts w:ascii="Arial" w:hAnsi="Arial" w:cs="Arial"/>
          <w:bCs/>
          <w:sz w:val="22"/>
          <w:szCs w:val="22"/>
        </w:rPr>
      </w:pPr>
    </w:p>
    <w:p w14:paraId="0C899E3F" w14:textId="77777777" w:rsidR="00287947" w:rsidRPr="00AB16E9" w:rsidRDefault="00287947" w:rsidP="00287947">
      <w:pPr>
        <w:pStyle w:val="Default"/>
        <w:rPr>
          <w:rFonts w:ascii="Arial" w:hAnsi="Arial" w:cs="Arial"/>
          <w:b/>
          <w:bCs/>
          <w:color w:val="auto"/>
          <w:sz w:val="22"/>
          <w:szCs w:val="22"/>
        </w:rPr>
      </w:pPr>
      <w:r w:rsidRPr="00AB16E9">
        <w:rPr>
          <w:rFonts w:ascii="Arial" w:hAnsi="Arial" w:cs="Arial"/>
          <w:b/>
          <w:bCs/>
          <w:color w:val="auto"/>
          <w:sz w:val="22"/>
          <w:szCs w:val="22"/>
        </w:rPr>
        <w:t>Disciplinary issues</w:t>
      </w:r>
    </w:p>
    <w:p w14:paraId="16889D6F" w14:textId="77777777" w:rsidR="00287947" w:rsidRPr="00AB16E9" w:rsidRDefault="00287947" w:rsidP="00287947">
      <w:pPr>
        <w:pStyle w:val="Default"/>
        <w:rPr>
          <w:rFonts w:ascii="Arial" w:hAnsi="Arial" w:cs="Arial"/>
          <w:bCs/>
          <w:color w:val="auto"/>
          <w:sz w:val="22"/>
          <w:szCs w:val="22"/>
        </w:rPr>
      </w:pPr>
    </w:p>
    <w:p w14:paraId="120C728C" w14:textId="77777777" w:rsidR="00287947" w:rsidRPr="00AB16E9" w:rsidRDefault="00287947" w:rsidP="00287947">
      <w:pPr>
        <w:pStyle w:val="Default"/>
        <w:rPr>
          <w:rFonts w:ascii="Arial" w:hAnsi="Arial" w:cs="Arial"/>
          <w:bCs/>
          <w:color w:val="auto"/>
          <w:sz w:val="22"/>
          <w:szCs w:val="22"/>
        </w:rPr>
      </w:pPr>
      <w:r w:rsidRPr="00AB16E9">
        <w:rPr>
          <w:rFonts w:ascii="Arial" w:hAnsi="Arial" w:cs="Arial"/>
          <w:bCs/>
          <w:color w:val="auto"/>
          <w:sz w:val="22"/>
          <w:szCs w:val="22"/>
        </w:rPr>
        <w:t>If an employee’s complaint relates to his or her dissatisfaction with a disciplinary, performance review or dismissal decision, they should not invoke the grievance procedure but should instead appeal against that decision in accordance with the appeal procedure with which they will have been provided.</w:t>
      </w:r>
    </w:p>
    <w:p w14:paraId="02931E12" w14:textId="77777777" w:rsidR="00287947" w:rsidRDefault="00287947" w:rsidP="00287947">
      <w:pPr>
        <w:jc w:val="both"/>
        <w:rPr>
          <w:rFonts w:ascii="Arial" w:hAnsi="Arial" w:cs="Arial"/>
          <w:bCs/>
          <w:sz w:val="22"/>
          <w:szCs w:val="22"/>
        </w:rPr>
      </w:pPr>
    </w:p>
    <w:p w14:paraId="60F55305" w14:textId="77777777" w:rsidR="00287947" w:rsidRDefault="00287947" w:rsidP="00287947">
      <w:pPr>
        <w:jc w:val="both"/>
        <w:rPr>
          <w:rFonts w:ascii="Arial" w:hAnsi="Arial" w:cs="Arial"/>
          <w:sz w:val="22"/>
          <w:u w:val="single"/>
        </w:rPr>
      </w:pPr>
    </w:p>
    <w:p w14:paraId="3E7ECB09" w14:textId="77777777" w:rsidR="00287947" w:rsidRDefault="00287947" w:rsidP="00287947"/>
    <w:p w14:paraId="213FF3C2" w14:textId="77777777" w:rsidR="00D74366" w:rsidRDefault="00D74366"/>
    <w:sectPr w:rsidR="00D74366" w:rsidSect="00E9352A">
      <w:headerReference w:type="default" r:id="rId7"/>
      <w:footerReference w:type="even" r:id="rId8"/>
      <w:footerReference w:type="default" r:id="rId9"/>
      <w:pgSz w:w="11906" w:h="16838" w:code="9"/>
      <w:pgMar w:top="1418" w:right="1418" w:bottom="1418"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D48DC" w14:textId="77777777" w:rsidR="00060E29" w:rsidRDefault="00060E29" w:rsidP="00287947">
      <w:r>
        <w:separator/>
      </w:r>
    </w:p>
  </w:endnote>
  <w:endnote w:type="continuationSeparator" w:id="0">
    <w:p w14:paraId="2742D468" w14:textId="77777777" w:rsidR="00060E29" w:rsidRDefault="00060E29" w:rsidP="00287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nticoSansDT">
    <w:altName w:val="Segoe Scrip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B4E1" w14:textId="77777777" w:rsidR="00327618" w:rsidRDefault="00D34F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679FC2C" w14:textId="77777777" w:rsidR="00327618"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0875" w14:textId="77777777" w:rsidR="00327618" w:rsidRDefault="00D34FBA">
    <w:pPr>
      <w:pStyle w:val="Footer"/>
      <w:framePr w:wrap="around" w:vAnchor="text" w:hAnchor="margin" w:xAlign="center" w:y="1"/>
      <w:rPr>
        <w:rStyle w:val="PageNumber"/>
        <w:rFonts w:ascii="Arial" w:hAnsi="Arial" w:cs="Arial"/>
        <w:sz w:val="22"/>
        <w:szCs w:val="22"/>
      </w:rPr>
    </w:pPr>
    <w:r>
      <w:rPr>
        <w:rStyle w:val="PageNumber"/>
        <w:rFonts w:ascii="Arial" w:hAnsi="Arial" w:cs="Arial"/>
        <w:sz w:val="22"/>
        <w:szCs w:val="22"/>
      </w:rPr>
      <w:fldChar w:fldCharType="begin"/>
    </w:r>
    <w:r>
      <w:rPr>
        <w:rStyle w:val="PageNumber"/>
        <w:rFonts w:ascii="Arial" w:hAnsi="Arial" w:cs="Arial"/>
        <w:sz w:val="22"/>
        <w:szCs w:val="22"/>
      </w:rPr>
      <w:instrText xml:space="preserve">PAGE  </w:instrText>
    </w:r>
    <w:r>
      <w:rPr>
        <w:rStyle w:val="PageNumber"/>
        <w:rFonts w:ascii="Arial" w:hAnsi="Arial" w:cs="Arial"/>
        <w:sz w:val="22"/>
        <w:szCs w:val="22"/>
      </w:rPr>
      <w:fldChar w:fldCharType="separate"/>
    </w:r>
    <w:r w:rsidR="00BB1E7C">
      <w:rPr>
        <w:rStyle w:val="PageNumber"/>
        <w:rFonts w:ascii="Arial" w:hAnsi="Arial" w:cs="Arial"/>
        <w:noProof/>
        <w:sz w:val="22"/>
        <w:szCs w:val="22"/>
      </w:rPr>
      <w:t>1</w:t>
    </w:r>
    <w:r>
      <w:rPr>
        <w:rStyle w:val="PageNumber"/>
        <w:rFonts w:ascii="Arial" w:hAnsi="Arial" w:cs="Arial"/>
        <w:sz w:val="22"/>
        <w:szCs w:val="22"/>
      </w:rPr>
      <w:fldChar w:fldCharType="end"/>
    </w:r>
  </w:p>
  <w:p w14:paraId="79A23955" w14:textId="77777777" w:rsidR="00287947" w:rsidRPr="00E661F1" w:rsidRDefault="00287947">
    <w:pPr>
      <w:pStyle w:val="Footer"/>
      <w:rPr>
        <w:rFonts w:ascii="Arial" w:hAnsi="Arial" w:cs="Arial"/>
        <w:sz w:val="22"/>
        <w:szCs w:val="22"/>
      </w:rPr>
    </w:pPr>
    <w:r w:rsidRPr="00E661F1">
      <w:rPr>
        <w:rFonts w:ascii="Arial" w:hAnsi="Arial" w:cs="Arial"/>
        <w:sz w:val="22"/>
        <w:szCs w:val="22"/>
      </w:rPr>
      <w:t xml:space="preserve">Compiled 1/10/11 </w:t>
    </w:r>
  </w:p>
  <w:p w14:paraId="5F7E60FF" w14:textId="268597D1" w:rsidR="00327618" w:rsidRPr="00E661F1" w:rsidRDefault="00E161B8" w:rsidP="00E661F1">
    <w:pPr>
      <w:pStyle w:val="Footer"/>
      <w:rPr>
        <w:rFonts w:ascii="Arial" w:hAnsi="Arial" w:cs="Arial"/>
        <w:sz w:val="22"/>
        <w:szCs w:val="22"/>
      </w:rPr>
    </w:pPr>
    <w:r>
      <w:rPr>
        <w:rFonts w:ascii="Arial" w:hAnsi="Arial" w:cs="Arial"/>
        <w:sz w:val="22"/>
        <w:szCs w:val="22"/>
      </w:rPr>
      <w:t xml:space="preserve">Revised January </w:t>
    </w:r>
    <w:r w:rsidR="00EA20D0">
      <w:rPr>
        <w:rFonts w:ascii="Arial" w:hAnsi="Arial" w:cs="Arial"/>
        <w:sz w:val="22"/>
        <w:szCs w:val="22"/>
      </w:rPr>
      <w:t>2</w:t>
    </w:r>
    <w:r w:rsidR="00C84148">
      <w:rPr>
        <w:rFonts w:ascii="Arial" w:hAnsi="Arial" w:cs="Arial"/>
        <w:sz w:val="22"/>
        <w:szCs w:val="22"/>
      </w:rPr>
      <w:t>023</w:t>
    </w:r>
    <w:r w:rsidR="00287947" w:rsidRPr="00E661F1">
      <w:rPr>
        <w:rFonts w:ascii="Arial" w:hAnsi="Arial" w:cs="Arial"/>
        <w:sz w:val="22"/>
        <w:szCs w:val="22"/>
      </w:rPr>
      <w:t xml:space="preserve">                                      </w:t>
    </w:r>
    <w:r w:rsidR="00E661F1">
      <w:rPr>
        <w:rFonts w:ascii="Arial" w:hAnsi="Arial" w:cs="Arial"/>
        <w:sz w:val="22"/>
        <w:szCs w:val="22"/>
      </w:rPr>
      <w:t xml:space="preserve">            </w:t>
    </w:r>
    <w:r w:rsidR="00287947" w:rsidRPr="00E661F1">
      <w:rPr>
        <w:rFonts w:ascii="Arial" w:hAnsi="Arial" w:cs="Arial"/>
        <w:sz w:val="22"/>
        <w:szCs w:val="22"/>
      </w:rPr>
      <w:t xml:space="preserve">                                                                        </w:t>
    </w:r>
    <w:r>
      <w:rPr>
        <w:rFonts w:ascii="Arial" w:hAnsi="Arial" w:cs="Arial"/>
        <w:sz w:val="22"/>
        <w:szCs w:val="22"/>
      </w:rPr>
      <w:t xml:space="preserve">   Review date </w:t>
    </w:r>
    <w:r w:rsidR="00C84148">
      <w:rPr>
        <w:rFonts w:ascii="Arial" w:hAnsi="Arial" w:cs="Arial"/>
        <w:sz w:val="22"/>
        <w:szCs w:val="22"/>
      </w:rPr>
      <w:t>January 2024</w:t>
    </w:r>
    <w:r w:rsidR="00E661F1">
      <w:rPr>
        <w:rFonts w:ascii="Arial" w:hAnsi="Arial" w:cs="Arial"/>
        <w:sz w:val="22"/>
        <w:szCs w:val="22"/>
      </w:rPr>
      <w:tab/>
    </w:r>
  </w:p>
  <w:p w14:paraId="0E5BFEDE" w14:textId="1D7A9142" w:rsidR="00287947" w:rsidRPr="00E661F1" w:rsidRDefault="00287947" w:rsidP="00E661F1">
    <w:pPr>
      <w:pStyle w:val="Footer"/>
      <w:rPr>
        <w:rFonts w:ascii="Arial" w:hAnsi="Arial" w:cs="Arial"/>
        <w:sz w:val="22"/>
        <w:szCs w:val="22"/>
      </w:rPr>
    </w:pPr>
    <w:r w:rsidRPr="00E661F1">
      <w:rPr>
        <w:rFonts w:ascii="Arial" w:hAnsi="Arial" w:cs="Arial"/>
        <w:sz w:val="22"/>
        <w:szCs w:val="22"/>
      </w:rPr>
      <w:t xml:space="preserve">                                                    </w:t>
    </w:r>
    <w:r w:rsidR="00E661F1">
      <w:rPr>
        <w:rFonts w:ascii="Arial" w:hAnsi="Arial" w:cs="Arial"/>
        <w:sz w:val="22"/>
        <w:szCs w:val="22"/>
      </w:rPr>
      <w:t xml:space="preserve">                       </w:t>
    </w:r>
    <w:r w:rsidRPr="00E661F1">
      <w:rPr>
        <w:rFonts w:ascii="Arial" w:hAnsi="Arial" w:cs="Arial"/>
        <w:sz w:val="22"/>
        <w:szCs w:val="22"/>
      </w:rPr>
      <w:t xml:space="preserve">Signed </w:t>
    </w:r>
    <w:proofErr w:type="gramStart"/>
    <w:r w:rsidR="00C84148">
      <w:rPr>
        <w:rFonts w:ascii="Arial" w:hAnsi="Arial" w:cs="Arial"/>
        <w:sz w:val="22"/>
        <w:szCs w:val="22"/>
      </w:rPr>
      <w:t>H.Parker</w:t>
    </w:r>
    <w:proofErr w:type="gramEnd"/>
    <w:r w:rsidR="00C84148">
      <w:rPr>
        <w:rFonts w:ascii="Arial" w:hAnsi="Arial" w:cs="Arial"/>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E7664" w14:textId="77777777" w:rsidR="00060E29" w:rsidRDefault="00060E29" w:rsidP="00287947">
      <w:r>
        <w:separator/>
      </w:r>
    </w:p>
  </w:footnote>
  <w:footnote w:type="continuationSeparator" w:id="0">
    <w:p w14:paraId="735ECECB" w14:textId="77777777" w:rsidR="00060E29" w:rsidRDefault="00060E29" w:rsidP="00287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0BB3D" w14:textId="77777777" w:rsidR="00327618" w:rsidRDefault="00D34FBA">
    <w:pPr>
      <w:pStyle w:val="Header"/>
      <w:jc w:val="right"/>
    </w:pPr>
    <w:r>
      <w:rPr>
        <w:noProof/>
        <w:lang w:eastAsia="en-GB"/>
      </w:rPr>
      <w:drawing>
        <wp:inline distT="0" distB="0" distL="0" distR="0" wp14:anchorId="57A264FD" wp14:editId="0C091F18">
          <wp:extent cx="2019300" cy="609600"/>
          <wp:effectExtent l="0" t="0" r="0" b="0"/>
          <wp:docPr id="1" name="Picture 1" descr="C:\Users\Tammy\Dropbox\Shared All\Baby Bears Logo\B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my\Dropbox\Shared All\Baby Bears Logo\Bea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609600"/>
                  </a:xfrm>
                  <a:prstGeom prst="rect">
                    <a:avLst/>
                  </a:prstGeom>
                  <a:noFill/>
                  <a:ln>
                    <a:noFill/>
                  </a:ln>
                </pic:spPr>
              </pic:pic>
            </a:graphicData>
          </a:graphic>
        </wp:inline>
      </w:drawing>
    </w:r>
  </w:p>
  <w:p w14:paraId="4A3C00C8" w14:textId="77777777" w:rsidR="00327618" w:rsidRDefault="0000000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0F58"/>
    <w:multiLevelType w:val="multilevel"/>
    <w:tmpl w:val="1494C4E2"/>
    <w:lvl w:ilvl="0">
      <w:start w:val="1"/>
      <w:numFmt w:val="decimal"/>
      <w:pStyle w:val="Heading2"/>
      <w:lvlText w:val="%1"/>
      <w:lvlJc w:val="left"/>
      <w:pPr>
        <w:tabs>
          <w:tab w:val="num" w:pos="720"/>
        </w:tabs>
        <w:ind w:left="720" w:hanging="720"/>
      </w:pPr>
      <w:rPr>
        <w:rFonts w:hint="default"/>
        <w:b w:val="0"/>
        <w:sz w:val="24"/>
      </w:rPr>
    </w:lvl>
    <w:lvl w:ilvl="1">
      <w:start w:val="2"/>
      <w:numFmt w:val="decimal"/>
      <w:isLgl/>
      <w:lvlText w:val="%1.%2"/>
      <w:lvlJc w:val="left"/>
      <w:pPr>
        <w:tabs>
          <w:tab w:val="num" w:pos="1320"/>
        </w:tabs>
        <w:ind w:left="1320" w:hanging="60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 w15:restartNumberingAfterBreak="0">
    <w:nsid w:val="4B0305E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787088221">
    <w:abstractNumId w:val="0"/>
  </w:num>
  <w:num w:numId="2" w16cid:durableId="898398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947"/>
    <w:rsid w:val="00060E29"/>
    <w:rsid w:val="000C0361"/>
    <w:rsid w:val="0017466D"/>
    <w:rsid w:val="002238B7"/>
    <w:rsid w:val="00287947"/>
    <w:rsid w:val="0040099D"/>
    <w:rsid w:val="004A7488"/>
    <w:rsid w:val="006B6D88"/>
    <w:rsid w:val="00846526"/>
    <w:rsid w:val="00847FBA"/>
    <w:rsid w:val="00861197"/>
    <w:rsid w:val="008B73E5"/>
    <w:rsid w:val="009B7DBE"/>
    <w:rsid w:val="00B40756"/>
    <w:rsid w:val="00BB1E7C"/>
    <w:rsid w:val="00C84148"/>
    <w:rsid w:val="00CA06FF"/>
    <w:rsid w:val="00CF64B9"/>
    <w:rsid w:val="00D34FBA"/>
    <w:rsid w:val="00D74366"/>
    <w:rsid w:val="00E161B8"/>
    <w:rsid w:val="00E661F1"/>
    <w:rsid w:val="00EA20D0"/>
    <w:rsid w:val="00FF6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7BE9"/>
  <w15:docId w15:val="{241B5F0E-1E44-443D-80B8-09DD47B50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94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87947"/>
    <w:pPr>
      <w:keepNext/>
      <w:outlineLvl w:val="0"/>
    </w:pPr>
    <w:rPr>
      <w:b/>
    </w:rPr>
  </w:style>
  <w:style w:type="paragraph" w:styleId="Heading2">
    <w:name w:val="heading 2"/>
    <w:basedOn w:val="Normal"/>
    <w:next w:val="Normal"/>
    <w:link w:val="Heading2Char"/>
    <w:qFormat/>
    <w:rsid w:val="00287947"/>
    <w:pPr>
      <w:keepNext/>
      <w:numPr>
        <w:numId w:val="1"/>
      </w:numPr>
      <w:jc w:val="both"/>
      <w:outlineLvl w:val="1"/>
    </w:pPr>
    <w:rPr>
      <w:b/>
      <w:lang w:val="en-US"/>
    </w:rPr>
  </w:style>
  <w:style w:type="paragraph" w:styleId="Heading3">
    <w:name w:val="heading 3"/>
    <w:basedOn w:val="Normal"/>
    <w:next w:val="Normal"/>
    <w:link w:val="Heading3Char"/>
    <w:qFormat/>
    <w:rsid w:val="00287947"/>
    <w:pPr>
      <w:keepNext/>
      <w:jc w:val="center"/>
      <w:outlineLvl w:val="2"/>
    </w:pPr>
    <w:rPr>
      <w:b/>
    </w:rPr>
  </w:style>
  <w:style w:type="paragraph" w:styleId="Heading4">
    <w:name w:val="heading 4"/>
    <w:basedOn w:val="Normal"/>
    <w:next w:val="Normal"/>
    <w:link w:val="Heading4Char"/>
    <w:qFormat/>
    <w:rsid w:val="00287947"/>
    <w:pPr>
      <w:keepNext/>
      <w:spacing w:before="240" w:after="60"/>
      <w:outlineLvl w:val="3"/>
    </w:pPr>
    <w:rPr>
      <w:b/>
      <w:bCs/>
      <w:sz w:val="28"/>
      <w:szCs w:val="28"/>
    </w:rPr>
  </w:style>
  <w:style w:type="paragraph" w:styleId="Heading7">
    <w:name w:val="heading 7"/>
    <w:basedOn w:val="Normal"/>
    <w:next w:val="Normal"/>
    <w:link w:val="Heading7Char"/>
    <w:qFormat/>
    <w:rsid w:val="00287947"/>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7947"/>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87947"/>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rsid w:val="00287947"/>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87947"/>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287947"/>
    <w:rPr>
      <w:rFonts w:ascii="Times New Roman" w:eastAsia="Times New Roman" w:hAnsi="Times New Roman" w:cs="Times New Roman"/>
      <w:sz w:val="24"/>
      <w:szCs w:val="24"/>
    </w:rPr>
  </w:style>
  <w:style w:type="paragraph" w:styleId="BodyText">
    <w:name w:val="Body Text"/>
    <w:basedOn w:val="Normal"/>
    <w:link w:val="BodyTextChar"/>
    <w:rsid w:val="00287947"/>
    <w:pPr>
      <w:jc w:val="center"/>
    </w:pPr>
    <w:rPr>
      <w:lang w:val="en-US"/>
    </w:rPr>
  </w:style>
  <w:style w:type="character" w:customStyle="1" w:styleId="BodyTextChar">
    <w:name w:val="Body Text Char"/>
    <w:basedOn w:val="DefaultParagraphFont"/>
    <w:link w:val="BodyText"/>
    <w:rsid w:val="00287947"/>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287947"/>
    <w:pPr>
      <w:ind w:left="720"/>
      <w:jc w:val="both"/>
    </w:pPr>
    <w:rPr>
      <w:lang w:val="en-US"/>
    </w:rPr>
  </w:style>
  <w:style w:type="character" w:customStyle="1" w:styleId="BodyTextIndentChar">
    <w:name w:val="Body Text Indent Char"/>
    <w:basedOn w:val="DefaultParagraphFont"/>
    <w:link w:val="BodyTextIndent"/>
    <w:rsid w:val="00287947"/>
    <w:rPr>
      <w:rFonts w:ascii="Times New Roman" w:eastAsia="Times New Roman" w:hAnsi="Times New Roman" w:cs="Times New Roman"/>
      <w:sz w:val="24"/>
      <w:szCs w:val="20"/>
      <w:lang w:val="en-US"/>
    </w:rPr>
  </w:style>
  <w:style w:type="character" w:styleId="PageNumber">
    <w:name w:val="page number"/>
    <w:basedOn w:val="DefaultParagraphFont"/>
    <w:rsid w:val="00287947"/>
  </w:style>
  <w:style w:type="paragraph" w:styleId="Footer">
    <w:name w:val="footer"/>
    <w:basedOn w:val="Normal"/>
    <w:link w:val="FooterChar"/>
    <w:uiPriority w:val="99"/>
    <w:rsid w:val="00287947"/>
    <w:pPr>
      <w:tabs>
        <w:tab w:val="center" w:pos="4153"/>
        <w:tab w:val="right" w:pos="8306"/>
      </w:tabs>
    </w:pPr>
  </w:style>
  <w:style w:type="character" w:customStyle="1" w:styleId="FooterChar">
    <w:name w:val="Footer Char"/>
    <w:basedOn w:val="DefaultParagraphFont"/>
    <w:link w:val="Footer"/>
    <w:uiPriority w:val="99"/>
    <w:rsid w:val="00287947"/>
    <w:rPr>
      <w:rFonts w:ascii="Times New Roman" w:eastAsia="Times New Roman" w:hAnsi="Times New Roman" w:cs="Times New Roman"/>
      <w:sz w:val="24"/>
      <w:szCs w:val="20"/>
    </w:rPr>
  </w:style>
  <w:style w:type="paragraph" w:styleId="BodyText2">
    <w:name w:val="Body Text 2"/>
    <w:basedOn w:val="Normal"/>
    <w:link w:val="BodyText2Char"/>
    <w:rsid w:val="00287947"/>
    <w:pPr>
      <w:jc w:val="both"/>
    </w:pPr>
  </w:style>
  <w:style w:type="character" w:customStyle="1" w:styleId="BodyText2Char">
    <w:name w:val="Body Text 2 Char"/>
    <w:basedOn w:val="DefaultParagraphFont"/>
    <w:link w:val="BodyText2"/>
    <w:rsid w:val="00287947"/>
    <w:rPr>
      <w:rFonts w:ascii="Times New Roman" w:eastAsia="Times New Roman" w:hAnsi="Times New Roman" w:cs="Times New Roman"/>
      <w:sz w:val="24"/>
      <w:szCs w:val="20"/>
    </w:rPr>
  </w:style>
  <w:style w:type="paragraph" w:styleId="Header">
    <w:name w:val="header"/>
    <w:basedOn w:val="Normal"/>
    <w:link w:val="HeaderChar"/>
    <w:rsid w:val="00287947"/>
    <w:pPr>
      <w:tabs>
        <w:tab w:val="center" w:pos="4153"/>
        <w:tab w:val="right" w:pos="8306"/>
      </w:tabs>
    </w:pPr>
  </w:style>
  <w:style w:type="character" w:customStyle="1" w:styleId="HeaderChar">
    <w:name w:val="Header Char"/>
    <w:basedOn w:val="DefaultParagraphFont"/>
    <w:link w:val="Header"/>
    <w:rsid w:val="00287947"/>
    <w:rPr>
      <w:rFonts w:ascii="Times New Roman" w:eastAsia="Times New Roman" w:hAnsi="Times New Roman" w:cs="Times New Roman"/>
      <w:sz w:val="24"/>
      <w:szCs w:val="20"/>
    </w:rPr>
  </w:style>
  <w:style w:type="paragraph" w:customStyle="1" w:styleId="Default">
    <w:name w:val="Default"/>
    <w:rsid w:val="00287947"/>
    <w:pPr>
      <w:widowControl w:val="0"/>
      <w:autoSpaceDE w:val="0"/>
      <w:autoSpaceDN w:val="0"/>
      <w:adjustRightInd w:val="0"/>
      <w:spacing w:after="0" w:line="240" w:lineRule="auto"/>
    </w:pPr>
    <w:rPr>
      <w:rFonts w:ascii="Tahoma" w:eastAsia="Times New Roman" w:hAnsi="Tahoma" w:cs="SenticoSansDT"/>
      <w:color w:val="616365"/>
      <w:sz w:val="20"/>
      <w:szCs w:val="24"/>
      <w:lang w:eastAsia="en-GB"/>
    </w:rPr>
  </w:style>
  <w:style w:type="paragraph" w:styleId="ListParagraph">
    <w:name w:val="List Paragraph"/>
    <w:basedOn w:val="Normal"/>
    <w:uiPriority w:val="34"/>
    <w:qFormat/>
    <w:rsid w:val="00287947"/>
    <w:pPr>
      <w:ind w:left="720"/>
      <w:contextualSpacing/>
    </w:pPr>
  </w:style>
  <w:style w:type="paragraph" w:styleId="BalloonText">
    <w:name w:val="Balloon Text"/>
    <w:basedOn w:val="Normal"/>
    <w:link w:val="BalloonTextChar"/>
    <w:uiPriority w:val="99"/>
    <w:semiHidden/>
    <w:unhideWhenUsed/>
    <w:rsid w:val="002879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94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2319</Words>
  <Characters>13220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Babybears</dc:creator>
  <cp:keywords/>
  <dc:description/>
  <cp:lastModifiedBy>Hannah Parker</cp:lastModifiedBy>
  <cp:revision>16</cp:revision>
  <cp:lastPrinted>2019-02-07T11:42:00Z</cp:lastPrinted>
  <dcterms:created xsi:type="dcterms:W3CDTF">2015-10-29T15:46:00Z</dcterms:created>
  <dcterms:modified xsi:type="dcterms:W3CDTF">2023-01-03T11:56:00Z</dcterms:modified>
</cp:coreProperties>
</file>